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30F" w:rsidRPr="00AB3F47" w:rsidRDefault="0005630F" w:rsidP="0005630F">
      <w:pPr>
        <w:snapToGrid w:val="0"/>
        <w:spacing w:line="500" w:lineRule="exact"/>
        <w:jc w:val="center"/>
        <w:rPr>
          <w:b/>
          <w:sz w:val="32"/>
          <w:szCs w:val="32"/>
        </w:rPr>
      </w:pPr>
      <w:r w:rsidRPr="00AB3F47">
        <w:rPr>
          <w:rFonts w:hint="eastAsia"/>
          <w:b/>
          <w:sz w:val="32"/>
          <w:szCs w:val="32"/>
        </w:rPr>
        <w:t>评分标准和评分细则</w:t>
      </w:r>
    </w:p>
    <w:tbl>
      <w:tblPr>
        <w:tblW w:w="89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9"/>
        <w:gridCol w:w="1370"/>
        <w:gridCol w:w="6282"/>
      </w:tblGrid>
      <w:tr w:rsidR="0005630F" w:rsidRPr="00AB3F47" w:rsidTr="002C1D06">
        <w:trPr>
          <w:trHeight w:val="561"/>
          <w:jc w:val="center"/>
        </w:trPr>
        <w:tc>
          <w:tcPr>
            <w:tcW w:w="1289" w:type="dxa"/>
            <w:vAlign w:val="center"/>
          </w:tcPr>
          <w:p w:rsidR="0005630F" w:rsidRPr="00AB3F47" w:rsidRDefault="0005630F" w:rsidP="002C1D06">
            <w:pPr>
              <w:snapToGrid w:val="0"/>
              <w:jc w:val="center"/>
              <w:rPr>
                <w:b/>
                <w:color w:val="000000"/>
                <w:sz w:val="22"/>
                <w:szCs w:val="18"/>
              </w:rPr>
            </w:pPr>
            <w:r w:rsidRPr="00AB3F47">
              <w:rPr>
                <w:rFonts w:hAnsi="宋体" w:hint="eastAsia"/>
                <w:b/>
                <w:color w:val="000000"/>
                <w:sz w:val="22"/>
                <w:szCs w:val="18"/>
              </w:rPr>
              <w:t>类</w:t>
            </w:r>
            <w:r w:rsidRPr="00AB3F47">
              <w:rPr>
                <w:rFonts w:hAnsi="宋体"/>
                <w:b/>
                <w:color w:val="000000"/>
                <w:sz w:val="22"/>
                <w:szCs w:val="18"/>
              </w:rPr>
              <w:t xml:space="preserve"> </w:t>
            </w:r>
            <w:r w:rsidRPr="00AB3F47">
              <w:rPr>
                <w:rFonts w:hAnsi="宋体" w:hint="eastAsia"/>
                <w:b/>
                <w:color w:val="000000"/>
                <w:sz w:val="22"/>
                <w:szCs w:val="18"/>
              </w:rPr>
              <w:t>别</w:t>
            </w:r>
          </w:p>
        </w:tc>
        <w:tc>
          <w:tcPr>
            <w:tcW w:w="1370" w:type="dxa"/>
            <w:vAlign w:val="center"/>
          </w:tcPr>
          <w:p w:rsidR="0005630F" w:rsidRPr="00AB3F47" w:rsidRDefault="0005630F" w:rsidP="002C1D06">
            <w:pPr>
              <w:snapToGrid w:val="0"/>
              <w:jc w:val="center"/>
              <w:rPr>
                <w:b/>
                <w:color w:val="000000"/>
                <w:sz w:val="22"/>
                <w:szCs w:val="18"/>
              </w:rPr>
            </w:pPr>
            <w:r w:rsidRPr="00AB3F47">
              <w:rPr>
                <w:rFonts w:hAnsi="宋体" w:hint="eastAsia"/>
                <w:b/>
                <w:color w:val="000000"/>
                <w:sz w:val="22"/>
                <w:szCs w:val="18"/>
              </w:rPr>
              <w:t>满分分值</w:t>
            </w:r>
          </w:p>
        </w:tc>
        <w:tc>
          <w:tcPr>
            <w:tcW w:w="6282" w:type="dxa"/>
            <w:vAlign w:val="center"/>
          </w:tcPr>
          <w:p w:rsidR="0005630F" w:rsidRPr="00AB3F47" w:rsidRDefault="0005630F" w:rsidP="002C1D06">
            <w:pPr>
              <w:snapToGrid w:val="0"/>
              <w:jc w:val="center"/>
              <w:rPr>
                <w:b/>
                <w:color w:val="000000"/>
                <w:sz w:val="22"/>
                <w:szCs w:val="18"/>
              </w:rPr>
            </w:pPr>
            <w:r w:rsidRPr="00AB3F47">
              <w:rPr>
                <w:rFonts w:hAnsi="宋体" w:hint="eastAsia"/>
                <w:b/>
                <w:color w:val="000000"/>
                <w:sz w:val="22"/>
                <w:szCs w:val="18"/>
              </w:rPr>
              <w:t>评</w:t>
            </w:r>
            <w:r w:rsidRPr="00AB3F47">
              <w:rPr>
                <w:rFonts w:hAnsi="宋体"/>
                <w:b/>
                <w:color w:val="000000"/>
                <w:sz w:val="22"/>
                <w:szCs w:val="18"/>
              </w:rPr>
              <w:t xml:space="preserve"> </w:t>
            </w:r>
            <w:r w:rsidRPr="00AB3F47">
              <w:rPr>
                <w:rFonts w:hAnsi="宋体" w:hint="eastAsia"/>
                <w:b/>
                <w:color w:val="000000"/>
                <w:sz w:val="22"/>
                <w:szCs w:val="18"/>
              </w:rPr>
              <w:t>分</w:t>
            </w:r>
            <w:r w:rsidRPr="00AB3F47">
              <w:rPr>
                <w:rFonts w:hAnsi="宋体"/>
                <w:b/>
                <w:color w:val="000000"/>
                <w:sz w:val="22"/>
                <w:szCs w:val="18"/>
              </w:rPr>
              <w:t xml:space="preserve"> </w:t>
            </w:r>
            <w:r w:rsidRPr="00AB3F47">
              <w:rPr>
                <w:rFonts w:hAnsi="宋体" w:hint="eastAsia"/>
                <w:b/>
                <w:color w:val="000000"/>
                <w:sz w:val="22"/>
                <w:szCs w:val="18"/>
              </w:rPr>
              <w:t>细</w:t>
            </w:r>
            <w:r w:rsidRPr="00AB3F47">
              <w:rPr>
                <w:rFonts w:hAnsi="宋体"/>
                <w:b/>
                <w:color w:val="000000"/>
                <w:sz w:val="22"/>
                <w:szCs w:val="18"/>
              </w:rPr>
              <w:t xml:space="preserve"> </w:t>
            </w:r>
            <w:r w:rsidRPr="00AB3F47">
              <w:rPr>
                <w:rFonts w:hAnsi="宋体" w:hint="eastAsia"/>
                <w:b/>
                <w:color w:val="000000"/>
                <w:sz w:val="22"/>
                <w:szCs w:val="18"/>
              </w:rPr>
              <w:t>则</w:t>
            </w:r>
          </w:p>
        </w:tc>
      </w:tr>
      <w:tr w:rsidR="0005630F" w:rsidRPr="00AB3F47" w:rsidTr="002C1D06">
        <w:trPr>
          <w:trHeight w:val="820"/>
          <w:jc w:val="center"/>
        </w:trPr>
        <w:tc>
          <w:tcPr>
            <w:tcW w:w="1289" w:type="dxa"/>
            <w:vMerge w:val="restart"/>
            <w:vAlign w:val="center"/>
          </w:tcPr>
          <w:p w:rsidR="00D907FC" w:rsidRPr="00D907FC" w:rsidRDefault="00D907FC" w:rsidP="00D907FC">
            <w:pPr>
              <w:snapToGrid w:val="0"/>
              <w:rPr>
                <w:rFonts w:hAnsi="宋体"/>
                <w:b/>
                <w:color w:val="000000"/>
                <w:sz w:val="22"/>
                <w:szCs w:val="18"/>
              </w:rPr>
            </w:pPr>
            <w:r w:rsidRPr="00D907FC">
              <w:rPr>
                <w:rFonts w:hAnsi="宋体" w:hint="eastAsia"/>
                <w:b/>
                <w:color w:val="000000"/>
                <w:sz w:val="22"/>
                <w:szCs w:val="18"/>
              </w:rPr>
              <w:t>一、企业综合情况</w:t>
            </w:r>
          </w:p>
          <w:p w:rsidR="00D907FC" w:rsidRPr="00D907FC" w:rsidRDefault="00D907FC" w:rsidP="00D907FC">
            <w:pPr>
              <w:rPr>
                <w:rFonts w:asciiTheme="minorHAnsi" w:eastAsiaTheme="minorEastAsia" w:hAnsiTheme="minorHAnsi" w:cstheme="minorBidi"/>
                <w:szCs w:val="22"/>
              </w:rPr>
            </w:pPr>
            <w:r w:rsidRPr="00D907FC">
              <w:rPr>
                <w:rFonts w:hAnsi="宋体" w:hint="eastAsia"/>
                <w:b/>
                <w:color w:val="000000"/>
                <w:sz w:val="22"/>
                <w:szCs w:val="18"/>
              </w:rPr>
              <w:t>（</w:t>
            </w:r>
            <w:r>
              <w:rPr>
                <w:rFonts w:hAnsi="宋体" w:hint="eastAsia"/>
                <w:b/>
                <w:color w:val="000000"/>
                <w:sz w:val="22"/>
                <w:szCs w:val="18"/>
              </w:rPr>
              <w:t>6</w:t>
            </w:r>
            <w:r w:rsidRPr="00D907FC">
              <w:rPr>
                <w:rFonts w:hAnsi="宋体" w:hint="eastAsia"/>
                <w:b/>
                <w:color w:val="000000"/>
                <w:sz w:val="22"/>
                <w:szCs w:val="18"/>
              </w:rPr>
              <w:t>分）</w:t>
            </w:r>
          </w:p>
          <w:p w:rsidR="0005630F" w:rsidRPr="00D907FC" w:rsidRDefault="0005630F" w:rsidP="002C1D06">
            <w:pPr>
              <w:snapToGrid w:val="0"/>
              <w:rPr>
                <w:b/>
                <w:color w:val="000000"/>
                <w:sz w:val="22"/>
                <w:szCs w:val="18"/>
              </w:rPr>
            </w:pPr>
          </w:p>
        </w:tc>
        <w:tc>
          <w:tcPr>
            <w:tcW w:w="1370" w:type="dxa"/>
            <w:vAlign w:val="center"/>
          </w:tcPr>
          <w:p w:rsidR="0005630F" w:rsidRPr="00AB3F47" w:rsidRDefault="0005630F" w:rsidP="002C1D06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企业认证及资质情况（</w:t>
            </w:r>
            <w:r w:rsidRPr="00AB3F47">
              <w:rPr>
                <w:rFonts w:asciiTheme="minorEastAsia" w:eastAsiaTheme="minorEastAsia" w:hAnsiTheme="minorEastAsia"/>
                <w:color w:val="000000"/>
                <w:szCs w:val="21"/>
              </w:rPr>
              <w:t>3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分）</w:t>
            </w:r>
          </w:p>
        </w:tc>
        <w:tc>
          <w:tcPr>
            <w:tcW w:w="6282" w:type="dxa"/>
            <w:vAlign w:val="center"/>
          </w:tcPr>
          <w:p w:rsidR="0005630F" w:rsidRPr="00AB3F47" w:rsidRDefault="0005630F" w:rsidP="002C1D06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企业有质量管理体系认证的得</w:t>
            </w:r>
            <w:r w:rsidRPr="00AB3F47">
              <w:rPr>
                <w:rFonts w:asciiTheme="minorEastAsia" w:eastAsiaTheme="minorEastAsia" w:hAnsiTheme="minorEastAsia"/>
                <w:color w:val="000000"/>
                <w:szCs w:val="21"/>
              </w:rPr>
              <w:t>1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分，环境管理体系认证的得</w:t>
            </w:r>
            <w:r w:rsidRPr="00AB3F47">
              <w:rPr>
                <w:rFonts w:asciiTheme="minorEastAsia" w:eastAsiaTheme="minorEastAsia" w:hAnsiTheme="minorEastAsia"/>
                <w:color w:val="000000"/>
                <w:szCs w:val="21"/>
              </w:rPr>
              <w:t>1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分，职业健康安全管理体系认证的得</w:t>
            </w:r>
            <w:r w:rsidRPr="00AB3F47">
              <w:rPr>
                <w:rFonts w:asciiTheme="minorEastAsia" w:eastAsiaTheme="minorEastAsia" w:hAnsiTheme="minorEastAsia"/>
                <w:color w:val="000000"/>
                <w:szCs w:val="21"/>
              </w:rPr>
              <w:t>1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分；（开标时提供合同原件，否则不得分）。</w:t>
            </w:r>
          </w:p>
        </w:tc>
      </w:tr>
      <w:tr w:rsidR="0005630F" w:rsidRPr="00AB3F47" w:rsidTr="002C1D06">
        <w:trPr>
          <w:trHeight w:val="561"/>
          <w:jc w:val="center"/>
        </w:trPr>
        <w:tc>
          <w:tcPr>
            <w:tcW w:w="1289" w:type="dxa"/>
            <w:vMerge/>
            <w:vAlign w:val="center"/>
          </w:tcPr>
          <w:p w:rsidR="0005630F" w:rsidRPr="00AB3F47" w:rsidRDefault="0005630F" w:rsidP="002C1D06">
            <w:pPr>
              <w:snapToGrid w:val="0"/>
              <w:rPr>
                <w:b/>
                <w:color w:val="000000"/>
                <w:sz w:val="22"/>
                <w:szCs w:val="18"/>
              </w:rPr>
            </w:pPr>
          </w:p>
        </w:tc>
        <w:tc>
          <w:tcPr>
            <w:tcW w:w="1370" w:type="dxa"/>
            <w:vAlign w:val="center"/>
          </w:tcPr>
          <w:p w:rsidR="0005630F" w:rsidRPr="00AB3F47" w:rsidRDefault="0005630F" w:rsidP="002C1D06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类似项目管理经验（3分）</w:t>
            </w:r>
          </w:p>
        </w:tc>
        <w:tc>
          <w:tcPr>
            <w:tcW w:w="6282" w:type="dxa"/>
            <w:vAlign w:val="center"/>
          </w:tcPr>
          <w:p w:rsidR="0005630F" w:rsidRPr="00AB3F47" w:rsidRDefault="0005630F" w:rsidP="002C1D06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近三年有管理同类项目业绩，每提供一个得1分，最高的3分；（开标时提供合同原件，否则不得分）。</w:t>
            </w:r>
          </w:p>
        </w:tc>
      </w:tr>
      <w:tr w:rsidR="0005630F" w:rsidRPr="00AB3F47" w:rsidTr="002C1D06">
        <w:trPr>
          <w:trHeight w:val="561"/>
          <w:jc w:val="center"/>
        </w:trPr>
        <w:tc>
          <w:tcPr>
            <w:tcW w:w="1289" w:type="dxa"/>
            <w:vMerge w:val="restart"/>
            <w:vAlign w:val="center"/>
          </w:tcPr>
          <w:p w:rsidR="0005630F" w:rsidRPr="00AB3F47" w:rsidRDefault="0005630F" w:rsidP="002C1D06">
            <w:pPr>
              <w:snapToGrid w:val="0"/>
              <w:rPr>
                <w:rFonts w:hAnsi="宋体"/>
                <w:b/>
                <w:bCs/>
                <w:snapToGrid w:val="0"/>
                <w:color w:val="000000"/>
                <w:sz w:val="22"/>
                <w:szCs w:val="18"/>
              </w:rPr>
            </w:pPr>
            <w:r w:rsidRPr="00AB3F47">
              <w:rPr>
                <w:rFonts w:hAnsi="宋体" w:hint="eastAsia"/>
                <w:b/>
                <w:color w:val="000000"/>
                <w:sz w:val="22"/>
                <w:szCs w:val="18"/>
              </w:rPr>
              <w:t>二、</w:t>
            </w:r>
            <w:r w:rsidRPr="00AB3F47">
              <w:rPr>
                <w:rFonts w:hAnsi="宋体" w:hint="eastAsia"/>
                <w:b/>
                <w:bCs/>
                <w:snapToGrid w:val="0"/>
                <w:color w:val="000000"/>
                <w:sz w:val="22"/>
                <w:szCs w:val="18"/>
              </w:rPr>
              <w:t>投标响应程度</w:t>
            </w:r>
          </w:p>
          <w:p w:rsidR="0005630F" w:rsidRPr="00AB3F47" w:rsidRDefault="0005630F" w:rsidP="002C1D06">
            <w:pPr>
              <w:snapToGrid w:val="0"/>
              <w:rPr>
                <w:b/>
                <w:color w:val="000000"/>
                <w:sz w:val="22"/>
                <w:szCs w:val="18"/>
              </w:rPr>
            </w:pPr>
            <w:r w:rsidRPr="00AB3F47">
              <w:rPr>
                <w:rFonts w:hAnsi="宋体" w:hint="eastAsia"/>
                <w:b/>
                <w:color w:val="000000"/>
                <w:sz w:val="22"/>
                <w:szCs w:val="18"/>
              </w:rPr>
              <w:t>（</w:t>
            </w:r>
            <w:r w:rsidRPr="00AB3F47">
              <w:rPr>
                <w:rFonts w:hint="eastAsia"/>
                <w:b/>
                <w:color w:val="000000"/>
                <w:sz w:val="22"/>
                <w:szCs w:val="18"/>
              </w:rPr>
              <w:t>5</w:t>
            </w:r>
            <w:r w:rsidRPr="00AB3F47">
              <w:rPr>
                <w:b/>
                <w:color w:val="000000"/>
                <w:sz w:val="22"/>
                <w:szCs w:val="18"/>
              </w:rPr>
              <w:t>5</w:t>
            </w:r>
            <w:r w:rsidRPr="00AB3F47">
              <w:rPr>
                <w:rFonts w:hAnsi="宋体" w:hint="eastAsia"/>
                <w:b/>
                <w:color w:val="000000"/>
                <w:sz w:val="22"/>
                <w:szCs w:val="18"/>
              </w:rPr>
              <w:t>分）</w:t>
            </w:r>
          </w:p>
        </w:tc>
        <w:tc>
          <w:tcPr>
            <w:tcW w:w="1370" w:type="dxa"/>
            <w:vAlign w:val="center"/>
          </w:tcPr>
          <w:p w:rsidR="0005630F" w:rsidRPr="00AB3F47" w:rsidRDefault="0005630F" w:rsidP="002C1D06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服务方案（20分）</w:t>
            </w:r>
          </w:p>
        </w:tc>
        <w:tc>
          <w:tcPr>
            <w:tcW w:w="6282" w:type="dxa"/>
            <w:vAlign w:val="center"/>
          </w:tcPr>
          <w:p w:rsidR="0005630F" w:rsidRPr="00AB3F47" w:rsidRDefault="0005630F" w:rsidP="002C1D06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据本项目的实际需求及特点，提供本项目包含的各项相关服务内容实施方案，包括但不限于：①有明确的管理人员配置架构、②管理模式、③管理思路、④针对本项目重点难点分析、○5管理措施等。评标委员会对以上5项服务内容进行评审，每项4分；服务方案满足项目实际需求、逻辑清晰且内容详细针对性强的得20分，每项方案内容只做简单描述缺乏实质性内容、或未针对本项目实际需求的每项扣1~3分，没有不得分。</w:t>
            </w:r>
          </w:p>
        </w:tc>
      </w:tr>
      <w:tr w:rsidR="0005630F" w:rsidRPr="00AB3F47" w:rsidTr="002C1D06">
        <w:trPr>
          <w:trHeight w:val="561"/>
          <w:jc w:val="center"/>
        </w:trPr>
        <w:tc>
          <w:tcPr>
            <w:tcW w:w="1289" w:type="dxa"/>
            <w:vMerge/>
            <w:vAlign w:val="center"/>
          </w:tcPr>
          <w:p w:rsidR="0005630F" w:rsidRPr="00AB3F47" w:rsidRDefault="0005630F" w:rsidP="002C1D06">
            <w:pPr>
              <w:snapToGrid w:val="0"/>
              <w:rPr>
                <w:b/>
                <w:color w:val="000000"/>
                <w:sz w:val="22"/>
                <w:szCs w:val="18"/>
              </w:rPr>
            </w:pPr>
          </w:p>
        </w:tc>
        <w:tc>
          <w:tcPr>
            <w:tcW w:w="1370" w:type="dxa"/>
            <w:vAlign w:val="center"/>
          </w:tcPr>
          <w:p w:rsidR="0005630F" w:rsidRPr="00AB3F47" w:rsidRDefault="0005630F" w:rsidP="00D907FC">
            <w:pPr>
              <w:snapToGrid w:val="0"/>
              <w:rPr>
                <w:color w:val="000000"/>
                <w:sz w:val="22"/>
                <w:szCs w:val="18"/>
              </w:rPr>
            </w:pPr>
            <w:r w:rsidRPr="00AB3F47">
              <w:rPr>
                <w:rFonts w:hint="eastAsia"/>
                <w:color w:val="000000"/>
                <w:sz w:val="22"/>
                <w:szCs w:val="18"/>
              </w:rPr>
              <w:t>应急管理方案（</w:t>
            </w:r>
            <w:r w:rsidR="00D907FC">
              <w:rPr>
                <w:rFonts w:hint="eastAsia"/>
                <w:color w:val="000000"/>
                <w:sz w:val="22"/>
                <w:szCs w:val="18"/>
              </w:rPr>
              <w:t>18</w:t>
            </w:r>
            <w:r w:rsidRPr="00AB3F47">
              <w:rPr>
                <w:rFonts w:hint="eastAsia"/>
                <w:color w:val="000000"/>
                <w:sz w:val="22"/>
                <w:szCs w:val="18"/>
              </w:rPr>
              <w:t>分）</w:t>
            </w:r>
          </w:p>
        </w:tc>
        <w:tc>
          <w:tcPr>
            <w:tcW w:w="6282" w:type="dxa"/>
            <w:vAlign w:val="center"/>
          </w:tcPr>
          <w:p w:rsidR="0005630F" w:rsidRPr="00AB3F47" w:rsidRDefault="0005630F" w:rsidP="002C1D06">
            <w:pPr>
              <w:snapToGrid w:val="0"/>
              <w:spacing w:line="360" w:lineRule="auto"/>
              <w:rPr>
                <w:color w:val="000000"/>
                <w:sz w:val="22"/>
                <w:szCs w:val="18"/>
              </w:rPr>
            </w:pP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供应商充分考虑本项目需求的特点和风险点，提供与本项目相符合的应急预案，预案内容包含但不限于：①应急预案处理原则及方法、②停电预案、③消防预案、④网络故障预案、⑤设备异常应急预案、⑥重大事件应急预案、⑦群体事件预案、⑧突发疫情应急预案、⑨盗窃事件应急预案等。评标委员会对以上9项应急预案进行评审，每项2分；完全满足项目实际需求、逻辑清晰且内容详细针对性强的得18分，每项方案内容只做简单描述缺乏实质性内容、或未针对本项目实际需求的每项扣0.5~1.5分，没有不得分。</w:t>
            </w:r>
          </w:p>
        </w:tc>
      </w:tr>
      <w:tr w:rsidR="0005630F" w:rsidRPr="00AB3F47" w:rsidTr="002C1D06">
        <w:trPr>
          <w:trHeight w:val="561"/>
          <w:jc w:val="center"/>
        </w:trPr>
        <w:tc>
          <w:tcPr>
            <w:tcW w:w="1289" w:type="dxa"/>
            <w:vMerge/>
            <w:vAlign w:val="center"/>
          </w:tcPr>
          <w:p w:rsidR="0005630F" w:rsidRPr="00AB3F47" w:rsidRDefault="0005630F" w:rsidP="002C1D06">
            <w:pPr>
              <w:snapToGrid w:val="0"/>
              <w:rPr>
                <w:b/>
                <w:color w:val="000000"/>
                <w:sz w:val="22"/>
                <w:szCs w:val="18"/>
              </w:rPr>
            </w:pPr>
          </w:p>
        </w:tc>
        <w:tc>
          <w:tcPr>
            <w:tcW w:w="1370" w:type="dxa"/>
            <w:vMerge w:val="restart"/>
            <w:vAlign w:val="center"/>
          </w:tcPr>
          <w:p w:rsidR="0005630F" w:rsidRPr="00AB3F47" w:rsidRDefault="0005630F" w:rsidP="00D907FC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管理人员配备（</w:t>
            </w:r>
            <w:r w:rsidR="00D907FC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7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分）</w:t>
            </w:r>
          </w:p>
        </w:tc>
        <w:tc>
          <w:tcPr>
            <w:tcW w:w="6282" w:type="dxa"/>
            <w:vAlign w:val="center"/>
          </w:tcPr>
          <w:p w:rsidR="0005630F" w:rsidRPr="00AB3F47" w:rsidRDefault="0005630F" w:rsidP="00D907FC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管理人员配备合理</w:t>
            </w:r>
            <w:r w:rsidRPr="00AB3F47"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，符合服务要求配备得</w:t>
            </w:r>
            <w:r w:rsidR="00D907FC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4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分，不符合招标文件要求得</w:t>
            </w:r>
            <w:r w:rsidRPr="00AB3F47">
              <w:rPr>
                <w:rFonts w:asciiTheme="minorEastAsia" w:eastAsiaTheme="minorEastAsia" w:hAnsiTheme="minorEastAsia"/>
                <w:color w:val="000000"/>
                <w:szCs w:val="21"/>
              </w:rPr>
              <w:t>0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分</w:t>
            </w:r>
          </w:p>
        </w:tc>
      </w:tr>
      <w:tr w:rsidR="0005630F" w:rsidRPr="00AB3F47" w:rsidTr="002C1D06">
        <w:trPr>
          <w:trHeight w:val="561"/>
          <w:jc w:val="center"/>
        </w:trPr>
        <w:tc>
          <w:tcPr>
            <w:tcW w:w="1289" w:type="dxa"/>
            <w:vMerge/>
            <w:vAlign w:val="center"/>
          </w:tcPr>
          <w:p w:rsidR="0005630F" w:rsidRPr="00AB3F47" w:rsidRDefault="0005630F" w:rsidP="002C1D06">
            <w:pPr>
              <w:snapToGrid w:val="0"/>
              <w:rPr>
                <w:b/>
                <w:color w:val="000000"/>
                <w:sz w:val="22"/>
                <w:szCs w:val="18"/>
              </w:rPr>
            </w:pPr>
          </w:p>
        </w:tc>
        <w:tc>
          <w:tcPr>
            <w:tcW w:w="1370" w:type="dxa"/>
            <w:vMerge/>
            <w:vAlign w:val="center"/>
          </w:tcPr>
          <w:p w:rsidR="0005630F" w:rsidRPr="00AB3F47" w:rsidRDefault="0005630F" w:rsidP="002C1D06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282" w:type="dxa"/>
            <w:vAlign w:val="center"/>
          </w:tcPr>
          <w:p w:rsidR="0005630F" w:rsidRPr="00AB3F47" w:rsidRDefault="0005630F" w:rsidP="002C1D06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有相应的岗位责任制得3分，不准确、不全面酌情扣0.5-2分。</w:t>
            </w:r>
            <w:r w:rsidRPr="00AB3F47"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                                  </w:t>
            </w:r>
          </w:p>
        </w:tc>
      </w:tr>
      <w:tr w:rsidR="0005630F" w:rsidRPr="00AB3F47" w:rsidTr="002C1D06">
        <w:trPr>
          <w:trHeight w:val="561"/>
          <w:jc w:val="center"/>
        </w:trPr>
        <w:tc>
          <w:tcPr>
            <w:tcW w:w="1289" w:type="dxa"/>
            <w:vMerge/>
            <w:vAlign w:val="center"/>
          </w:tcPr>
          <w:p w:rsidR="0005630F" w:rsidRPr="00AB3F47" w:rsidRDefault="0005630F" w:rsidP="002C1D06">
            <w:pPr>
              <w:snapToGrid w:val="0"/>
              <w:rPr>
                <w:b/>
                <w:color w:val="000000"/>
                <w:sz w:val="22"/>
                <w:szCs w:val="18"/>
              </w:rPr>
            </w:pPr>
          </w:p>
        </w:tc>
        <w:tc>
          <w:tcPr>
            <w:tcW w:w="1370" w:type="dxa"/>
            <w:vMerge w:val="restart"/>
            <w:vAlign w:val="center"/>
          </w:tcPr>
          <w:p w:rsidR="0005630F" w:rsidRPr="00AB3F47" w:rsidRDefault="0005630F" w:rsidP="00D907FC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管理规章制度（</w:t>
            </w:r>
            <w:r w:rsidR="00D907FC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8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分）</w:t>
            </w:r>
          </w:p>
        </w:tc>
        <w:tc>
          <w:tcPr>
            <w:tcW w:w="6282" w:type="dxa"/>
            <w:vAlign w:val="center"/>
          </w:tcPr>
          <w:p w:rsidR="0005630F" w:rsidRPr="00AB3F47" w:rsidRDefault="0005630F" w:rsidP="00D907FC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AB3F47">
              <w:rPr>
                <w:rFonts w:asciiTheme="minorEastAsia" w:eastAsiaTheme="minorEastAsia" w:hAnsiTheme="minorEastAsia"/>
                <w:color w:val="000000"/>
                <w:szCs w:val="21"/>
              </w:rPr>
              <w:t>1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、提供完善的管理制度，制度内容包含但不限于：①客户服务管理制度、②考勤制度、③奖惩制度、④培训制度等企业的内部管理制度完整且可行得</w:t>
            </w:r>
            <w:r w:rsidR="00D907FC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5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分，不准确、不全面、不可行酌情扣</w:t>
            </w:r>
            <w:r w:rsidRPr="00AB3F47">
              <w:rPr>
                <w:rFonts w:asciiTheme="minorEastAsia" w:eastAsiaTheme="minorEastAsia" w:hAnsiTheme="minorEastAsia"/>
                <w:color w:val="000000"/>
                <w:szCs w:val="21"/>
              </w:rPr>
              <w:t>0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分0.5-</w:t>
            </w:r>
            <w:r w:rsidR="00D907FC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3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；没有不得分。</w:t>
            </w:r>
          </w:p>
        </w:tc>
      </w:tr>
      <w:tr w:rsidR="0005630F" w:rsidRPr="00AB3F47" w:rsidTr="002C1D06">
        <w:trPr>
          <w:trHeight w:val="561"/>
          <w:jc w:val="center"/>
        </w:trPr>
        <w:tc>
          <w:tcPr>
            <w:tcW w:w="1289" w:type="dxa"/>
            <w:vMerge/>
            <w:vAlign w:val="center"/>
          </w:tcPr>
          <w:p w:rsidR="0005630F" w:rsidRPr="00AB3F47" w:rsidRDefault="0005630F" w:rsidP="002C1D06">
            <w:pPr>
              <w:snapToGrid w:val="0"/>
              <w:rPr>
                <w:b/>
                <w:color w:val="000000"/>
                <w:sz w:val="22"/>
                <w:szCs w:val="18"/>
              </w:rPr>
            </w:pPr>
          </w:p>
        </w:tc>
        <w:tc>
          <w:tcPr>
            <w:tcW w:w="1370" w:type="dxa"/>
            <w:vMerge/>
            <w:vAlign w:val="center"/>
          </w:tcPr>
          <w:p w:rsidR="0005630F" w:rsidRPr="00AB3F47" w:rsidRDefault="0005630F" w:rsidP="002C1D06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282" w:type="dxa"/>
            <w:vAlign w:val="center"/>
          </w:tcPr>
          <w:p w:rsidR="0005630F" w:rsidRPr="00AB3F47" w:rsidRDefault="0005630F" w:rsidP="00D907FC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AB3F47">
              <w:rPr>
                <w:rFonts w:asciiTheme="minorEastAsia" w:eastAsiaTheme="minorEastAsia" w:hAnsiTheme="minorEastAsia"/>
                <w:color w:val="000000"/>
                <w:szCs w:val="21"/>
              </w:rPr>
              <w:t>2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、有配合政府机关开展工作的措施和管理制度得</w:t>
            </w:r>
            <w:r w:rsidR="00D907FC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3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分，没有得</w:t>
            </w:r>
            <w:r w:rsidRPr="00AB3F47">
              <w:rPr>
                <w:rFonts w:asciiTheme="minorEastAsia" w:eastAsiaTheme="minorEastAsia" w:hAnsiTheme="minorEastAsia"/>
                <w:color w:val="000000"/>
                <w:szCs w:val="21"/>
              </w:rPr>
              <w:t>0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分</w:t>
            </w:r>
            <w:r w:rsidRPr="00AB3F47"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</w:t>
            </w:r>
          </w:p>
        </w:tc>
      </w:tr>
      <w:tr w:rsidR="0005630F" w:rsidRPr="00AB3F47" w:rsidTr="002C1D06">
        <w:trPr>
          <w:trHeight w:val="561"/>
          <w:jc w:val="center"/>
        </w:trPr>
        <w:tc>
          <w:tcPr>
            <w:tcW w:w="1289" w:type="dxa"/>
            <w:vMerge/>
            <w:vAlign w:val="center"/>
          </w:tcPr>
          <w:p w:rsidR="0005630F" w:rsidRPr="00AB3F47" w:rsidRDefault="0005630F" w:rsidP="002C1D06">
            <w:pPr>
              <w:snapToGrid w:val="0"/>
              <w:rPr>
                <w:b/>
                <w:color w:val="000000"/>
                <w:sz w:val="22"/>
                <w:szCs w:val="18"/>
              </w:rPr>
            </w:pPr>
          </w:p>
        </w:tc>
        <w:tc>
          <w:tcPr>
            <w:tcW w:w="1370" w:type="dxa"/>
            <w:vMerge w:val="restart"/>
            <w:vAlign w:val="center"/>
          </w:tcPr>
          <w:p w:rsidR="00D907FC" w:rsidRDefault="00D907FC" w:rsidP="00D907FC">
            <w:pPr>
              <w:snapToGrid w:val="0"/>
              <w:spacing w:line="360" w:lineRule="auto"/>
              <w:rPr>
                <w:rFonts w:asciiTheme="minorEastAsia" w:eastAsiaTheme="minorEastAsia" w:hAnsiTheme="minorEastAsia" w:hint="eastAsia"/>
                <w:color w:val="000000"/>
                <w:szCs w:val="21"/>
              </w:rPr>
            </w:pPr>
          </w:p>
          <w:p w:rsidR="0005630F" w:rsidRPr="00AB3F47" w:rsidRDefault="0005630F" w:rsidP="00D907FC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bookmarkStart w:id="0" w:name="_GoBack"/>
            <w:bookmarkEnd w:id="0"/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档案管理（</w:t>
            </w:r>
            <w:r w:rsidR="00D907FC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6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分）</w:t>
            </w:r>
          </w:p>
        </w:tc>
        <w:tc>
          <w:tcPr>
            <w:tcW w:w="6282" w:type="dxa"/>
            <w:vAlign w:val="center"/>
          </w:tcPr>
          <w:p w:rsidR="0005630F" w:rsidRPr="00AB3F47" w:rsidRDefault="0005630F" w:rsidP="00D907FC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档案管理标准化、电脑化得</w:t>
            </w:r>
            <w:r w:rsidR="00D907FC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3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分，不准确、不全面酌情扣0.5-2分</w:t>
            </w:r>
            <w:r w:rsidRPr="00AB3F47"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                  </w:t>
            </w:r>
          </w:p>
        </w:tc>
      </w:tr>
      <w:tr w:rsidR="0005630F" w:rsidRPr="00AB3F47" w:rsidTr="002C1D06">
        <w:trPr>
          <w:trHeight w:val="561"/>
          <w:jc w:val="center"/>
        </w:trPr>
        <w:tc>
          <w:tcPr>
            <w:tcW w:w="1289" w:type="dxa"/>
            <w:vMerge/>
            <w:vAlign w:val="center"/>
          </w:tcPr>
          <w:p w:rsidR="0005630F" w:rsidRPr="00AB3F47" w:rsidRDefault="0005630F" w:rsidP="002C1D06">
            <w:pPr>
              <w:snapToGrid w:val="0"/>
              <w:rPr>
                <w:b/>
                <w:color w:val="000000"/>
                <w:sz w:val="22"/>
                <w:szCs w:val="18"/>
              </w:rPr>
            </w:pPr>
          </w:p>
        </w:tc>
        <w:tc>
          <w:tcPr>
            <w:tcW w:w="1370" w:type="dxa"/>
            <w:vMerge/>
            <w:vAlign w:val="center"/>
          </w:tcPr>
          <w:p w:rsidR="0005630F" w:rsidRPr="00AB3F47" w:rsidRDefault="0005630F" w:rsidP="002C1D06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6282" w:type="dxa"/>
            <w:vAlign w:val="center"/>
          </w:tcPr>
          <w:p w:rsidR="0005630F" w:rsidRPr="00AB3F47" w:rsidRDefault="0005630F" w:rsidP="00D907FC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设置流畅、使用安全、检索迅速、储量完备得</w:t>
            </w:r>
            <w:r w:rsidR="00D907FC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3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分，不符合得</w:t>
            </w:r>
            <w:r w:rsidRPr="00AB3F47">
              <w:rPr>
                <w:rFonts w:asciiTheme="minorEastAsia" w:eastAsiaTheme="minorEastAsia" w:hAnsiTheme="minorEastAsia"/>
                <w:color w:val="000000"/>
                <w:szCs w:val="21"/>
              </w:rPr>
              <w:t>0</w:t>
            </w: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分。</w:t>
            </w:r>
            <w:r w:rsidRPr="00AB3F47"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  </w:t>
            </w:r>
          </w:p>
        </w:tc>
      </w:tr>
      <w:tr w:rsidR="0005630F" w:rsidRPr="00AB3F47" w:rsidTr="002C1D06">
        <w:trPr>
          <w:trHeight w:val="561"/>
          <w:jc w:val="center"/>
        </w:trPr>
        <w:tc>
          <w:tcPr>
            <w:tcW w:w="1289" w:type="dxa"/>
            <w:vMerge/>
            <w:vAlign w:val="center"/>
          </w:tcPr>
          <w:p w:rsidR="0005630F" w:rsidRPr="00AB3F47" w:rsidRDefault="0005630F" w:rsidP="002C1D06">
            <w:pPr>
              <w:snapToGrid w:val="0"/>
              <w:rPr>
                <w:b/>
                <w:color w:val="000000"/>
                <w:sz w:val="22"/>
                <w:szCs w:val="18"/>
              </w:rPr>
            </w:pPr>
          </w:p>
        </w:tc>
        <w:tc>
          <w:tcPr>
            <w:tcW w:w="1370" w:type="dxa"/>
            <w:vAlign w:val="center"/>
          </w:tcPr>
          <w:p w:rsidR="0005630F" w:rsidRPr="00AB3F47" w:rsidRDefault="0005630F" w:rsidP="002C1D06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经费预算（3分）</w:t>
            </w:r>
          </w:p>
        </w:tc>
        <w:tc>
          <w:tcPr>
            <w:tcW w:w="6282" w:type="dxa"/>
            <w:vAlign w:val="center"/>
          </w:tcPr>
          <w:p w:rsidR="0005630F" w:rsidRPr="00AB3F47" w:rsidRDefault="0005630F" w:rsidP="002C1D06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经费支出预算，有完整的收支测算表、计算式得3分，不准确、不全面酌情扣0.5-2分。</w:t>
            </w:r>
            <w:r w:rsidRPr="00AB3F47">
              <w:rPr>
                <w:rFonts w:asciiTheme="minorEastAsia" w:eastAsiaTheme="minorEastAsia" w:hAnsiTheme="minorEastAsia"/>
                <w:color w:val="000000"/>
                <w:szCs w:val="21"/>
              </w:rPr>
              <w:t xml:space="preserve"> </w:t>
            </w:r>
          </w:p>
        </w:tc>
      </w:tr>
      <w:tr w:rsidR="0005630F" w:rsidRPr="00AB3F47" w:rsidTr="002C1D06">
        <w:trPr>
          <w:trHeight w:val="561"/>
          <w:jc w:val="center"/>
        </w:trPr>
        <w:tc>
          <w:tcPr>
            <w:tcW w:w="1289" w:type="dxa"/>
            <w:vMerge/>
            <w:vAlign w:val="center"/>
          </w:tcPr>
          <w:p w:rsidR="0005630F" w:rsidRPr="00AB3F47" w:rsidRDefault="0005630F" w:rsidP="002C1D06">
            <w:pPr>
              <w:snapToGrid w:val="0"/>
              <w:rPr>
                <w:rFonts w:asciiTheme="minorEastAsia" w:eastAsiaTheme="minorEastAsia" w:hAnsiTheme="minorEastAsia"/>
                <w:color w:val="000000"/>
                <w:szCs w:val="21"/>
              </w:rPr>
            </w:pPr>
          </w:p>
        </w:tc>
        <w:tc>
          <w:tcPr>
            <w:tcW w:w="1370" w:type="dxa"/>
            <w:vAlign w:val="center"/>
          </w:tcPr>
          <w:p w:rsidR="0005630F" w:rsidRPr="00AB3F47" w:rsidRDefault="0005630F" w:rsidP="002C1D06">
            <w:pPr>
              <w:snapToGrid w:val="0"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>服务水平承诺（2分）</w:t>
            </w:r>
          </w:p>
        </w:tc>
        <w:tc>
          <w:tcPr>
            <w:tcW w:w="6282" w:type="dxa"/>
            <w:vAlign w:val="center"/>
          </w:tcPr>
          <w:p w:rsidR="0005630F" w:rsidRPr="00AB3F47" w:rsidRDefault="0005630F" w:rsidP="002C1D06">
            <w:pPr>
              <w:widowControl/>
              <w:spacing w:line="360" w:lineRule="auto"/>
              <w:rPr>
                <w:rFonts w:asciiTheme="minorEastAsia" w:eastAsiaTheme="minorEastAsia" w:hAnsiTheme="minorEastAsia"/>
                <w:color w:val="000000"/>
                <w:szCs w:val="21"/>
              </w:rPr>
            </w:pPr>
            <w:r w:rsidRPr="00AB3F47">
              <w:rPr>
                <w:rFonts w:asciiTheme="minorEastAsia" w:eastAsiaTheme="minorEastAsia" w:hAnsiTheme="minorEastAsia" w:hint="eastAsia"/>
                <w:color w:val="000000"/>
                <w:szCs w:val="21"/>
              </w:rPr>
              <w:t xml:space="preserve">1.满足招标人服务要求且内容全面的得2分，不全面酌情扣0.1-1分。 </w:t>
            </w:r>
          </w:p>
        </w:tc>
      </w:tr>
      <w:tr w:rsidR="0005630F" w:rsidRPr="00AB3F47" w:rsidTr="002C1D06">
        <w:trPr>
          <w:trHeight w:val="561"/>
          <w:jc w:val="center"/>
        </w:trPr>
        <w:tc>
          <w:tcPr>
            <w:tcW w:w="1289" w:type="dxa"/>
            <w:vAlign w:val="center"/>
          </w:tcPr>
          <w:p w:rsidR="0005630F" w:rsidRPr="00AB3F47" w:rsidRDefault="0005630F" w:rsidP="002C1D06">
            <w:pPr>
              <w:snapToGrid w:val="0"/>
              <w:rPr>
                <w:b/>
                <w:color w:val="000000"/>
                <w:sz w:val="22"/>
                <w:szCs w:val="18"/>
              </w:rPr>
            </w:pPr>
            <w:r w:rsidRPr="00AB3F47">
              <w:rPr>
                <w:rFonts w:hAnsi="宋体" w:hint="eastAsia"/>
                <w:b/>
                <w:color w:val="000000"/>
                <w:sz w:val="22"/>
                <w:szCs w:val="18"/>
              </w:rPr>
              <w:t>三、投标报价（</w:t>
            </w:r>
            <w:r w:rsidRPr="00AB3F47">
              <w:rPr>
                <w:rFonts w:hint="eastAsia"/>
                <w:b/>
                <w:color w:val="000000"/>
                <w:sz w:val="22"/>
                <w:szCs w:val="18"/>
              </w:rPr>
              <w:t>3</w:t>
            </w:r>
            <w:r w:rsidRPr="00AB3F47">
              <w:rPr>
                <w:b/>
                <w:color w:val="000000"/>
                <w:sz w:val="22"/>
                <w:szCs w:val="18"/>
              </w:rPr>
              <w:t>0</w:t>
            </w:r>
            <w:r w:rsidRPr="00AB3F47">
              <w:rPr>
                <w:rFonts w:hAnsi="宋体" w:hint="eastAsia"/>
                <w:b/>
                <w:color w:val="000000"/>
                <w:sz w:val="22"/>
                <w:szCs w:val="18"/>
              </w:rPr>
              <w:t>分）</w:t>
            </w:r>
          </w:p>
        </w:tc>
        <w:tc>
          <w:tcPr>
            <w:tcW w:w="1370" w:type="dxa"/>
            <w:vAlign w:val="center"/>
          </w:tcPr>
          <w:p w:rsidR="0005630F" w:rsidRPr="00AB3F47" w:rsidRDefault="0005630F" w:rsidP="002C1D06">
            <w:pPr>
              <w:snapToGrid w:val="0"/>
              <w:rPr>
                <w:color w:val="000000"/>
                <w:sz w:val="22"/>
                <w:szCs w:val="18"/>
              </w:rPr>
            </w:pPr>
            <w:r w:rsidRPr="00AB3F47">
              <w:rPr>
                <w:rFonts w:hint="eastAsia"/>
                <w:color w:val="000000"/>
                <w:sz w:val="22"/>
                <w:szCs w:val="18"/>
              </w:rPr>
              <w:t>报价（</w:t>
            </w:r>
            <w:r w:rsidRPr="00AB3F47">
              <w:rPr>
                <w:rFonts w:hint="eastAsia"/>
                <w:color w:val="000000"/>
                <w:sz w:val="22"/>
                <w:szCs w:val="18"/>
              </w:rPr>
              <w:t>3</w:t>
            </w:r>
            <w:r w:rsidRPr="00AB3F47">
              <w:rPr>
                <w:color w:val="000000"/>
                <w:sz w:val="22"/>
                <w:szCs w:val="18"/>
              </w:rPr>
              <w:t>0</w:t>
            </w:r>
            <w:r w:rsidRPr="00AB3F47">
              <w:rPr>
                <w:rFonts w:hint="eastAsia"/>
                <w:color w:val="000000"/>
                <w:sz w:val="22"/>
                <w:szCs w:val="18"/>
              </w:rPr>
              <w:t>分）</w:t>
            </w:r>
          </w:p>
        </w:tc>
        <w:tc>
          <w:tcPr>
            <w:tcW w:w="6282" w:type="dxa"/>
            <w:vAlign w:val="center"/>
          </w:tcPr>
          <w:p w:rsidR="0005630F" w:rsidRPr="00AB3F47" w:rsidRDefault="0005630F" w:rsidP="002C1D06">
            <w:pPr>
              <w:snapToGrid w:val="0"/>
              <w:ind w:firstLineChars="100" w:firstLine="220"/>
              <w:rPr>
                <w:color w:val="000000"/>
                <w:sz w:val="22"/>
                <w:szCs w:val="18"/>
              </w:rPr>
            </w:pPr>
            <w:r w:rsidRPr="00AB3F47">
              <w:rPr>
                <w:rFonts w:hint="eastAsia"/>
                <w:color w:val="000000"/>
                <w:sz w:val="22"/>
                <w:szCs w:val="18"/>
              </w:rPr>
              <w:t>满足招标文件要求且投标价格最低的投标报价为评标基准价，其价格分为满分。其他投标人的价格</w:t>
            </w:r>
            <w:proofErr w:type="gramStart"/>
            <w:r w:rsidRPr="00AB3F47">
              <w:rPr>
                <w:rFonts w:hint="eastAsia"/>
                <w:color w:val="000000"/>
                <w:sz w:val="22"/>
                <w:szCs w:val="18"/>
              </w:rPr>
              <w:t>分统一</w:t>
            </w:r>
            <w:proofErr w:type="gramEnd"/>
            <w:r w:rsidRPr="00AB3F47">
              <w:rPr>
                <w:rFonts w:hint="eastAsia"/>
                <w:color w:val="000000"/>
                <w:sz w:val="22"/>
                <w:szCs w:val="18"/>
              </w:rPr>
              <w:t>按照下列公式计算：</w:t>
            </w:r>
          </w:p>
          <w:p w:rsidR="0005630F" w:rsidRPr="00AB3F47" w:rsidRDefault="0005630F" w:rsidP="002C1D06">
            <w:pPr>
              <w:snapToGrid w:val="0"/>
              <w:ind w:firstLineChars="100" w:firstLine="220"/>
              <w:rPr>
                <w:color w:val="000000"/>
                <w:sz w:val="22"/>
                <w:szCs w:val="18"/>
              </w:rPr>
            </w:pPr>
            <w:r w:rsidRPr="00AB3F47">
              <w:rPr>
                <w:rFonts w:hint="eastAsia"/>
                <w:color w:val="000000"/>
                <w:sz w:val="22"/>
                <w:szCs w:val="18"/>
              </w:rPr>
              <w:t>投标报价得分</w:t>
            </w:r>
            <w:r w:rsidRPr="00AB3F47">
              <w:rPr>
                <w:color w:val="000000"/>
                <w:sz w:val="22"/>
                <w:szCs w:val="18"/>
              </w:rPr>
              <w:t>=(</w:t>
            </w:r>
            <w:r w:rsidRPr="00AB3F47">
              <w:rPr>
                <w:rFonts w:hint="eastAsia"/>
                <w:color w:val="000000"/>
                <w:sz w:val="22"/>
                <w:szCs w:val="18"/>
              </w:rPr>
              <w:t>评标基准价／投标报价</w:t>
            </w:r>
            <w:r w:rsidRPr="00AB3F47">
              <w:rPr>
                <w:color w:val="000000"/>
                <w:sz w:val="22"/>
                <w:szCs w:val="18"/>
              </w:rPr>
              <w:t>)×</w:t>
            </w:r>
            <w:r w:rsidRPr="00AB3F47">
              <w:rPr>
                <w:rFonts w:hint="eastAsia"/>
                <w:color w:val="000000"/>
                <w:sz w:val="22"/>
                <w:szCs w:val="18"/>
              </w:rPr>
              <w:t>3</w:t>
            </w:r>
            <w:r w:rsidRPr="00AB3F47">
              <w:rPr>
                <w:color w:val="000000"/>
                <w:sz w:val="22"/>
                <w:szCs w:val="18"/>
              </w:rPr>
              <w:t>0</w:t>
            </w:r>
            <w:r w:rsidRPr="00AB3F47">
              <w:rPr>
                <w:rFonts w:hint="eastAsia"/>
                <w:color w:val="000000"/>
                <w:sz w:val="22"/>
                <w:szCs w:val="18"/>
              </w:rPr>
              <w:t>。</w:t>
            </w:r>
          </w:p>
          <w:p w:rsidR="0005630F" w:rsidRPr="00AB3F47" w:rsidRDefault="0005630F" w:rsidP="002C1D06">
            <w:pPr>
              <w:snapToGrid w:val="0"/>
              <w:ind w:leftChars="100" w:left="1310" w:hangingChars="500" w:hanging="1100"/>
              <w:rPr>
                <w:color w:val="000000"/>
                <w:sz w:val="22"/>
                <w:szCs w:val="18"/>
              </w:rPr>
            </w:pPr>
            <w:r w:rsidRPr="00AB3F47">
              <w:rPr>
                <w:rFonts w:hint="eastAsia"/>
                <w:color w:val="000000"/>
                <w:sz w:val="22"/>
                <w:szCs w:val="18"/>
              </w:rPr>
              <w:t>不满足招标文件要求的不得分。</w:t>
            </w:r>
          </w:p>
        </w:tc>
      </w:tr>
    </w:tbl>
    <w:p w:rsidR="006F1874" w:rsidRPr="0005630F" w:rsidRDefault="006F1874"/>
    <w:sectPr w:rsidR="006F1874" w:rsidRPr="000563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68C7" w:rsidRDefault="008D68C7" w:rsidP="0005630F">
      <w:r>
        <w:separator/>
      </w:r>
    </w:p>
  </w:endnote>
  <w:endnote w:type="continuationSeparator" w:id="0">
    <w:p w:rsidR="008D68C7" w:rsidRDefault="008D68C7" w:rsidP="00056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68C7" w:rsidRDefault="008D68C7" w:rsidP="0005630F">
      <w:r>
        <w:separator/>
      </w:r>
    </w:p>
  </w:footnote>
  <w:footnote w:type="continuationSeparator" w:id="0">
    <w:p w:rsidR="008D68C7" w:rsidRDefault="008D68C7" w:rsidP="000563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D45"/>
    <w:rsid w:val="00001D7B"/>
    <w:rsid w:val="00025F6C"/>
    <w:rsid w:val="000276E9"/>
    <w:rsid w:val="00035D73"/>
    <w:rsid w:val="0005630F"/>
    <w:rsid w:val="00060762"/>
    <w:rsid w:val="00062491"/>
    <w:rsid w:val="00064A67"/>
    <w:rsid w:val="00075D97"/>
    <w:rsid w:val="000B266C"/>
    <w:rsid w:val="000D2465"/>
    <w:rsid w:val="000D5162"/>
    <w:rsid w:val="00122419"/>
    <w:rsid w:val="00122A1E"/>
    <w:rsid w:val="00126FF5"/>
    <w:rsid w:val="001275EF"/>
    <w:rsid w:val="00127885"/>
    <w:rsid w:val="00131503"/>
    <w:rsid w:val="00135097"/>
    <w:rsid w:val="001359CD"/>
    <w:rsid w:val="00140C09"/>
    <w:rsid w:val="00144944"/>
    <w:rsid w:val="001450D7"/>
    <w:rsid w:val="00146A57"/>
    <w:rsid w:val="00155BBC"/>
    <w:rsid w:val="00190C9C"/>
    <w:rsid w:val="001A5570"/>
    <w:rsid w:val="001B2799"/>
    <w:rsid w:val="001D0977"/>
    <w:rsid w:val="001F13AF"/>
    <w:rsid w:val="001F5828"/>
    <w:rsid w:val="00203398"/>
    <w:rsid w:val="00220690"/>
    <w:rsid w:val="00223E8A"/>
    <w:rsid w:val="002428B7"/>
    <w:rsid w:val="00252D21"/>
    <w:rsid w:val="00262216"/>
    <w:rsid w:val="002648DD"/>
    <w:rsid w:val="00266071"/>
    <w:rsid w:val="0027663D"/>
    <w:rsid w:val="002A19EE"/>
    <w:rsid w:val="002B015F"/>
    <w:rsid w:val="002E5583"/>
    <w:rsid w:val="002F0CF6"/>
    <w:rsid w:val="00302E22"/>
    <w:rsid w:val="00320C72"/>
    <w:rsid w:val="00326171"/>
    <w:rsid w:val="00332D6C"/>
    <w:rsid w:val="0036129C"/>
    <w:rsid w:val="00370711"/>
    <w:rsid w:val="00372E86"/>
    <w:rsid w:val="00382694"/>
    <w:rsid w:val="003A7EC2"/>
    <w:rsid w:val="003C23D1"/>
    <w:rsid w:val="003D578D"/>
    <w:rsid w:val="00413360"/>
    <w:rsid w:val="00427543"/>
    <w:rsid w:val="00445893"/>
    <w:rsid w:val="00457846"/>
    <w:rsid w:val="00464F79"/>
    <w:rsid w:val="00466A47"/>
    <w:rsid w:val="0047067B"/>
    <w:rsid w:val="004845F0"/>
    <w:rsid w:val="00487288"/>
    <w:rsid w:val="004B1918"/>
    <w:rsid w:val="004C6835"/>
    <w:rsid w:val="004D0F72"/>
    <w:rsid w:val="004F68AD"/>
    <w:rsid w:val="005249FC"/>
    <w:rsid w:val="00531B97"/>
    <w:rsid w:val="00540ED1"/>
    <w:rsid w:val="005506EF"/>
    <w:rsid w:val="00551D41"/>
    <w:rsid w:val="005616AB"/>
    <w:rsid w:val="00577512"/>
    <w:rsid w:val="005B2E45"/>
    <w:rsid w:val="006045DC"/>
    <w:rsid w:val="006049C3"/>
    <w:rsid w:val="00605790"/>
    <w:rsid w:val="00622BF5"/>
    <w:rsid w:val="0063051A"/>
    <w:rsid w:val="006439BC"/>
    <w:rsid w:val="00652079"/>
    <w:rsid w:val="006673A8"/>
    <w:rsid w:val="00677354"/>
    <w:rsid w:val="00680EDF"/>
    <w:rsid w:val="00682FF8"/>
    <w:rsid w:val="00690E1B"/>
    <w:rsid w:val="00692146"/>
    <w:rsid w:val="006A26CA"/>
    <w:rsid w:val="006D0D45"/>
    <w:rsid w:val="006D4655"/>
    <w:rsid w:val="006E3608"/>
    <w:rsid w:val="006F1874"/>
    <w:rsid w:val="006F5B6B"/>
    <w:rsid w:val="00706EE8"/>
    <w:rsid w:val="00710299"/>
    <w:rsid w:val="0071218F"/>
    <w:rsid w:val="0073004D"/>
    <w:rsid w:val="00743F6B"/>
    <w:rsid w:val="00751BAB"/>
    <w:rsid w:val="0076047A"/>
    <w:rsid w:val="00785B63"/>
    <w:rsid w:val="00792920"/>
    <w:rsid w:val="007A592A"/>
    <w:rsid w:val="007B6394"/>
    <w:rsid w:val="00850EBC"/>
    <w:rsid w:val="00873023"/>
    <w:rsid w:val="00897E18"/>
    <w:rsid w:val="00897E3A"/>
    <w:rsid w:val="008A42E8"/>
    <w:rsid w:val="008C7650"/>
    <w:rsid w:val="008D68C7"/>
    <w:rsid w:val="008E1573"/>
    <w:rsid w:val="008E3077"/>
    <w:rsid w:val="008E734C"/>
    <w:rsid w:val="00934D82"/>
    <w:rsid w:val="00947461"/>
    <w:rsid w:val="00965D4F"/>
    <w:rsid w:val="0097565A"/>
    <w:rsid w:val="00985CFF"/>
    <w:rsid w:val="009B0070"/>
    <w:rsid w:val="009C62F2"/>
    <w:rsid w:val="009D36A0"/>
    <w:rsid w:val="009D54EA"/>
    <w:rsid w:val="009E02CF"/>
    <w:rsid w:val="009E3407"/>
    <w:rsid w:val="00A21455"/>
    <w:rsid w:val="00A44B5A"/>
    <w:rsid w:val="00A72958"/>
    <w:rsid w:val="00A732D5"/>
    <w:rsid w:val="00AA3D34"/>
    <w:rsid w:val="00B41BCE"/>
    <w:rsid w:val="00B8610D"/>
    <w:rsid w:val="00B958F4"/>
    <w:rsid w:val="00BB103D"/>
    <w:rsid w:val="00BB1EC6"/>
    <w:rsid w:val="00BD36C5"/>
    <w:rsid w:val="00BE04B7"/>
    <w:rsid w:val="00C1626A"/>
    <w:rsid w:val="00C266AC"/>
    <w:rsid w:val="00C35F5E"/>
    <w:rsid w:val="00C71A68"/>
    <w:rsid w:val="00C7645C"/>
    <w:rsid w:val="00C836E6"/>
    <w:rsid w:val="00C85D9B"/>
    <w:rsid w:val="00C91D64"/>
    <w:rsid w:val="00C9476D"/>
    <w:rsid w:val="00CA252F"/>
    <w:rsid w:val="00CA28A2"/>
    <w:rsid w:val="00CA45E1"/>
    <w:rsid w:val="00CB2F29"/>
    <w:rsid w:val="00CD6FC6"/>
    <w:rsid w:val="00D04875"/>
    <w:rsid w:val="00D25374"/>
    <w:rsid w:val="00D34EED"/>
    <w:rsid w:val="00D366A2"/>
    <w:rsid w:val="00D42898"/>
    <w:rsid w:val="00D43C50"/>
    <w:rsid w:val="00D44BED"/>
    <w:rsid w:val="00D5123A"/>
    <w:rsid w:val="00D6430C"/>
    <w:rsid w:val="00D74124"/>
    <w:rsid w:val="00D84F6B"/>
    <w:rsid w:val="00D907FC"/>
    <w:rsid w:val="00D9368C"/>
    <w:rsid w:val="00D9715D"/>
    <w:rsid w:val="00D97EFD"/>
    <w:rsid w:val="00DC000D"/>
    <w:rsid w:val="00DD0EE2"/>
    <w:rsid w:val="00DF048F"/>
    <w:rsid w:val="00DF0D27"/>
    <w:rsid w:val="00DF497D"/>
    <w:rsid w:val="00E14265"/>
    <w:rsid w:val="00E50DBB"/>
    <w:rsid w:val="00E729ED"/>
    <w:rsid w:val="00E86140"/>
    <w:rsid w:val="00EB185F"/>
    <w:rsid w:val="00EB79DC"/>
    <w:rsid w:val="00EC59F3"/>
    <w:rsid w:val="00EE5398"/>
    <w:rsid w:val="00EE78BF"/>
    <w:rsid w:val="00EF11DA"/>
    <w:rsid w:val="00EF1E53"/>
    <w:rsid w:val="00F07DAA"/>
    <w:rsid w:val="00F14D31"/>
    <w:rsid w:val="00F2390E"/>
    <w:rsid w:val="00F25539"/>
    <w:rsid w:val="00F3740A"/>
    <w:rsid w:val="00F50547"/>
    <w:rsid w:val="00F73929"/>
    <w:rsid w:val="00F73BAF"/>
    <w:rsid w:val="00F8084C"/>
    <w:rsid w:val="00F90339"/>
    <w:rsid w:val="00F97C00"/>
    <w:rsid w:val="00FA6020"/>
    <w:rsid w:val="00FC5CE5"/>
    <w:rsid w:val="00FE2F6D"/>
    <w:rsid w:val="00FE6F8B"/>
    <w:rsid w:val="00FF6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0563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63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63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63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630F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05630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05630F"/>
    <w:rPr>
      <w:rFonts w:ascii="Times New Roman" w:eastAsia="宋体" w:hAnsi="Times New Roman" w:cs="Times New Roman"/>
      <w:szCs w:val="20"/>
    </w:rPr>
  </w:style>
  <w:style w:type="paragraph" w:styleId="2">
    <w:name w:val="Body Text First Indent 2"/>
    <w:basedOn w:val="a5"/>
    <w:link w:val="2Char"/>
    <w:uiPriority w:val="99"/>
    <w:semiHidden/>
    <w:unhideWhenUsed/>
    <w:rsid w:val="0005630F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05630F"/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0563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63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63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63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630F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05630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05630F"/>
    <w:rPr>
      <w:rFonts w:ascii="Times New Roman" w:eastAsia="宋体" w:hAnsi="Times New Roman" w:cs="Times New Roman"/>
      <w:szCs w:val="20"/>
    </w:rPr>
  </w:style>
  <w:style w:type="paragraph" w:styleId="2">
    <w:name w:val="Body Text First Indent 2"/>
    <w:basedOn w:val="a5"/>
    <w:link w:val="2Char"/>
    <w:uiPriority w:val="99"/>
    <w:semiHidden/>
    <w:unhideWhenUsed/>
    <w:rsid w:val="0005630F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05630F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183</Words>
  <Characters>1049</Characters>
  <Application>Microsoft Office Word</Application>
  <DocSecurity>0</DocSecurity>
  <Lines>8</Lines>
  <Paragraphs>2</Paragraphs>
  <ScaleCrop>false</ScaleCrop>
  <Company>微软中国</Company>
  <LinksUpToDate>false</LinksUpToDate>
  <CharactersWithSpaces>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周墨</dc:creator>
  <cp:keywords/>
  <dc:description/>
  <cp:lastModifiedBy>周墨</cp:lastModifiedBy>
  <cp:revision>3</cp:revision>
  <dcterms:created xsi:type="dcterms:W3CDTF">2022-03-28T02:55:00Z</dcterms:created>
  <dcterms:modified xsi:type="dcterms:W3CDTF">2022-03-28T04:32:00Z</dcterms:modified>
</cp:coreProperties>
</file>