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588" w:rsidRPr="00A32588" w:rsidRDefault="00A32588" w:rsidP="00A32588">
      <w:pPr>
        <w:jc w:val="center"/>
        <w:rPr>
          <w:rFonts w:ascii="宋体" w:eastAsiaTheme="minorEastAsia" w:hAnsi="宋体" w:cs="宋体"/>
          <w:b/>
          <w:sz w:val="32"/>
          <w:szCs w:val="32"/>
          <w:lang w:eastAsia="zh-CN"/>
        </w:rPr>
      </w:pPr>
      <w:r w:rsidRPr="00A32588">
        <w:rPr>
          <w:rFonts w:ascii="宋体" w:eastAsiaTheme="minorEastAsia" w:hAnsi="宋体" w:cs="宋体" w:hint="eastAsia"/>
          <w:b/>
          <w:sz w:val="32"/>
          <w:szCs w:val="32"/>
          <w:lang w:eastAsia="zh-CN"/>
        </w:rPr>
        <w:t>配件价格表</w:t>
      </w:r>
    </w:p>
    <w:p w:rsidR="00A32588" w:rsidRDefault="00A32588" w:rsidP="00A32588">
      <w:pPr>
        <w:rPr>
          <w:rFonts w:ascii="宋体" w:eastAsiaTheme="minorEastAsia" w:hAnsi="宋体" w:cs="宋体"/>
          <w:lang w:eastAsia="zh-CN"/>
        </w:rPr>
      </w:pPr>
    </w:p>
    <w:p w:rsidR="00A32588" w:rsidRPr="00A32588" w:rsidRDefault="00A32588" w:rsidP="00A32588">
      <w:pPr>
        <w:rPr>
          <w:rFonts w:asciiTheme="minorEastAsia" w:eastAsiaTheme="minorEastAsia" w:hAnsiTheme="minorEastAsia" w:cs="宋体"/>
          <w:lang w:eastAsia="zh-CN"/>
        </w:rPr>
      </w:pPr>
      <w:r w:rsidRPr="00A32588">
        <w:rPr>
          <w:rFonts w:asciiTheme="minorEastAsia" w:eastAsiaTheme="minorEastAsia" w:hAnsiTheme="minorEastAsia" w:cs="宋体" w:hint="eastAsia"/>
          <w:lang w:eastAsia="zh-CN"/>
        </w:rPr>
        <w:t>项目名称：</w:t>
      </w:r>
      <w:r w:rsidR="006C7BDD" w:rsidRPr="006C7BDD">
        <w:rPr>
          <w:rFonts w:asciiTheme="minorEastAsia" w:eastAsiaTheme="minorEastAsia" w:hAnsiTheme="minorEastAsia" w:cs="宋体" w:hint="eastAsia"/>
          <w:lang w:eastAsia="zh-CN"/>
        </w:rPr>
        <w:t>南京邮区中心局配电系统（高压部分）维护服务采购项目</w:t>
      </w:r>
    </w:p>
    <w:p w:rsidR="00A32588" w:rsidRPr="00A32588" w:rsidRDefault="00A32588" w:rsidP="00A32588">
      <w:pPr>
        <w:rPr>
          <w:rFonts w:asciiTheme="minorEastAsia" w:eastAsiaTheme="minorEastAsia" w:hAnsiTheme="minorEastAsia" w:cs="宋体"/>
          <w:u w:val="single"/>
          <w:lang w:eastAsia="zh-CN"/>
        </w:rPr>
      </w:pPr>
      <w:r w:rsidRPr="00A32588">
        <w:rPr>
          <w:rFonts w:asciiTheme="minorEastAsia" w:eastAsiaTheme="minorEastAsia" w:hAnsiTheme="minorEastAsia" w:cs="宋体" w:hint="eastAsia"/>
        </w:rPr>
        <w:t>投标人名称：</w:t>
      </w:r>
      <w:r w:rsidR="006C7BDD" w:rsidRPr="00785517">
        <w:rPr>
          <w:rFonts w:asciiTheme="minorEastAsia" w:eastAsiaTheme="minorEastAsia" w:hAnsiTheme="minorEastAsia" w:hint="eastAsia"/>
        </w:rPr>
        <w:t>南通通城电建安装工程有限公司</w:t>
      </w:r>
    </w:p>
    <w:p w:rsidR="00B14CAC" w:rsidRDefault="00A32588" w:rsidP="00B14CAC">
      <w:r w:rsidRPr="00A32588">
        <w:rPr>
          <w:rFonts w:asciiTheme="minorEastAsia" w:eastAsiaTheme="minorEastAsia" w:hAnsiTheme="minorEastAsia" w:cs="宋体" w:hint="eastAsia"/>
        </w:rPr>
        <w:t>招标编号：</w:t>
      </w:r>
      <w:r w:rsidRPr="00A32588">
        <w:rPr>
          <w:rFonts w:asciiTheme="minorEastAsia" w:eastAsiaTheme="minorEastAsia" w:hAnsiTheme="minorEastAsia" w:cs="宋体"/>
          <w:u w:val="single"/>
        </w:rPr>
        <w:t>ZXJYW2020-0</w:t>
      </w:r>
      <w:r w:rsidR="006C7BDD">
        <w:rPr>
          <w:rFonts w:asciiTheme="minorEastAsia" w:eastAsiaTheme="minorEastAsia" w:hAnsiTheme="minorEastAsia" w:cs="宋体" w:hint="eastAsia"/>
          <w:u w:val="single"/>
          <w:lang w:eastAsia="zh-CN"/>
        </w:rPr>
        <w:t>11</w:t>
      </w:r>
    </w:p>
    <w:tbl>
      <w:tblPr>
        <w:tblW w:w="8300" w:type="dxa"/>
        <w:tblInd w:w="91" w:type="dxa"/>
        <w:tblLook w:val="04A0"/>
      </w:tblPr>
      <w:tblGrid>
        <w:gridCol w:w="620"/>
        <w:gridCol w:w="2680"/>
        <w:gridCol w:w="3640"/>
        <w:gridCol w:w="1360"/>
      </w:tblGrid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项目</w:t>
            </w:r>
          </w:p>
        </w:tc>
        <w:tc>
          <w:tcPr>
            <w:tcW w:w="3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型号规格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单价（元）</w:t>
            </w:r>
          </w:p>
        </w:tc>
      </w:tr>
      <w:tr w:rsidR="00B14CAC" w:rsidRPr="00B14CAC" w:rsidTr="00B14CAC">
        <w:trPr>
          <w:trHeight w:val="312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电流继电器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GL-11/10 10A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852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电压继电器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DY-36 40~80V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675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时间继电器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DS-24/C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875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信号继电器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 xml:space="preserve">DX-31A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595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中间继电器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DZJ-241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DZJ-211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DZJ-204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DZY-206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DZS-145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信号灯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AD11-25/21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XB2-BVM4C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162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XB2-BVM3C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162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按钮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XB2-EA145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XB2-EA135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旋钮开关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LA18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166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LA39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175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转换开关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LW2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265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TGZ-12kV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295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LW18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295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电流表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SQ72-3000/5A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SQ72-2000/5A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SQ72-1500/5A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SQ72-800/5A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SQ72-600/5A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SQ72-500/5A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SQ72-400/5A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SQ72-300/5A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SQ72-250/5A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SQ72-200/5A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SQ72-150/5A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SQ72-100/5A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SQ72-75/5A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SQ72-50/5A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电压表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6L2-V  0~12kV  10kV/100V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SQ72-450V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lastRenderedPageBreak/>
              <w:t>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功率因素表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6L2-COSф  5A  100V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355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功率表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6L2-W 300/5A 100V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375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切换片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JL1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120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微机综合保护装置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PSA3113C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15230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PSA3116C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15230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带电显示器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DXN8B-Q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带电传感器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CG-12kV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850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绝缘子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ZJ-12KV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310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绝缘套管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TGZ-12kV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避雷器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HY5WS2-17/50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750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HY5W2-17/45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750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21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电压互感器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JDZX9-10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电流互感器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LZZBJ9-12 300/5A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LZZBJ9-12 250/5A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LZZBJ9-12 100/5A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真空断路器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 xml:space="preserve">3AH5115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51820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3AH5404W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49640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3AH2315-2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44570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3AH2314-2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44570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真空断路器辅助触点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3AH-OF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850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真空断路器储能电机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3AH-M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3970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真空断路器合闸线圈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3AH-HQ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2430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真空断路器分闸线圈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3AH-TQ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2430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真空断路器闭锁线圈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3AH-BQ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2430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真空断路器手车底盘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3AH-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底盘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10530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10kV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真空断路器二次插件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GDZ-58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1650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梅花触头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1250A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840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630A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774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变压器温控器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BWDK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3060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变压器散热风机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GFD470/150   220V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950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34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框架断路器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M32 H1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120380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M25 H1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96620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M20 H1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84110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M1250 H1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65250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M08 H1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58460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MT12 N1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48150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MT06 N1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42530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框架断路器辅助触点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MT-OF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1980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框架断路器储能电机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MT-MCH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8910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框架断路器合闸线圈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MT-XF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1920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框架断路器分闸线圈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MT-MX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1920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框架断路器失压线圈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MT-MN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lastRenderedPageBreak/>
              <w:t>40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框架断路器二次插件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MT-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4020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框架断路器保护模块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STR 58U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8980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STR 38S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6960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Mic 2.0A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9190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42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塑壳断路器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 xml:space="preserve">NS 400H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5380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 xml:space="preserve">NS 250H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4730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 xml:space="preserve">NS 100H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3710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塑壳断路器辅助触点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NS-OF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535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塑壳断路器分闸线圈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NS-MX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795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塑壳断路器失压线圈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NS-MN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1050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塑壳断路器保护模块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NS-TM/Mic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2150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47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电流互感器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000/5A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325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2000/5A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271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1500/5A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269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800/5A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247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600/5A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238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500/5A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234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400/5A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232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300/5A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228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250/5A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200/5A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221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150/5A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219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100/5A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229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75/5A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231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BH-0.66  50/5A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235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电容器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varplus M 4  60.0/65.0 kvar 400/415V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5830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接触器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LC1.DWK12..C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1906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熔断器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NH00 160A Gg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225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52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无功补偿控制器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varlogic R12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7180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54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母线夹具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MD3/MD4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425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56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400V</w:t>
            </w: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绝缘子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MNS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170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57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电缆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YJV-5*16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52.1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YJV-4*25+1*16/YJV-3*25+2*16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75.6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YJV-4*35+1*16/YJV-3*35+2*16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100.8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YJV-4*50+1*25/YJV-3*50+2*25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138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YJV-4*70+1*35/YJV-3*70+2*35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196.1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YJV-4*95+1*50/YJV-3*95+2*50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268.2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YJV-4*120+1*70/YJV-3*120+2*70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346.7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YJV-4*150+1*70/YJV-3*150+2*70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406.9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YJV-4*185+1*95/YJV-3*185+2*95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517.3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YJV-4*240+1*120/YJV-3*240+2*120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659.3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58</w:t>
            </w:r>
          </w:p>
        </w:tc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电线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BVR-1.5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1.3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BVR-2.5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2.1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BVR-4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3.3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BVR-6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5.2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BVR-10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9.2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BVR-25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19.9</w:t>
            </w:r>
          </w:p>
        </w:tc>
      </w:tr>
      <w:tr w:rsidR="00B14CAC" w:rsidRPr="00B14CAC" w:rsidTr="00B14CAC">
        <w:trPr>
          <w:trHeight w:val="315"/>
        </w:trPr>
        <w:tc>
          <w:tcPr>
            <w:tcW w:w="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C" w:rsidRPr="00B14CAC" w:rsidRDefault="00B14CAC" w:rsidP="00B14CAC">
            <w:pPr>
              <w:widowControl/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</w:pPr>
            <w:r w:rsidRPr="00B14CAC">
              <w:rPr>
                <w:rFonts w:eastAsia="宋体"/>
                <w:color w:val="000000"/>
                <w:kern w:val="0"/>
                <w:sz w:val="20"/>
                <w:szCs w:val="20"/>
                <w:lang w:eastAsia="zh-CN"/>
              </w:rPr>
              <w:t>BVR-35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CAC" w:rsidRPr="00B14CAC" w:rsidRDefault="00B14CAC" w:rsidP="00B14CAC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 w:rsidRPr="00B14CAC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 w:eastAsia="zh-CN"/>
              </w:rPr>
              <w:t>29</w:t>
            </w:r>
          </w:p>
        </w:tc>
      </w:tr>
    </w:tbl>
    <w:p w:rsidR="00A32588" w:rsidRDefault="00A32588" w:rsidP="00B14CAC"/>
    <w:sectPr w:rsidR="00A32588" w:rsidSect="00E10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5AFC" w:rsidRDefault="00AC5AFC" w:rsidP="006C7BDD">
      <w:r>
        <w:separator/>
      </w:r>
    </w:p>
  </w:endnote>
  <w:endnote w:type="continuationSeparator" w:id="1">
    <w:p w:rsidR="00AC5AFC" w:rsidRDefault="00AC5AFC" w:rsidP="006C7B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5AFC" w:rsidRDefault="00AC5AFC" w:rsidP="006C7BDD">
      <w:r>
        <w:separator/>
      </w:r>
    </w:p>
  </w:footnote>
  <w:footnote w:type="continuationSeparator" w:id="1">
    <w:p w:rsidR="00AC5AFC" w:rsidRDefault="00AC5AFC" w:rsidP="006C7B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2588"/>
    <w:rsid w:val="00057841"/>
    <w:rsid w:val="00172B17"/>
    <w:rsid w:val="002F09EE"/>
    <w:rsid w:val="00394910"/>
    <w:rsid w:val="004F551D"/>
    <w:rsid w:val="005D7C13"/>
    <w:rsid w:val="006873D4"/>
    <w:rsid w:val="006C7BDD"/>
    <w:rsid w:val="0089413D"/>
    <w:rsid w:val="00A32588"/>
    <w:rsid w:val="00AC5AFC"/>
    <w:rsid w:val="00B14CAC"/>
    <w:rsid w:val="00B44EA9"/>
    <w:rsid w:val="00B944B6"/>
    <w:rsid w:val="00D4570F"/>
    <w:rsid w:val="00E10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88"/>
    <w:pPr>
      <w:widowControl w:val="0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4">
    <w:name w:val="heading 4"/>
    <w:basedOn w:val="a"/>
    <w:next w:val="a"/>
    <w:link w:val="4Char"/>
    <w:qFormat/>
    <w:rsid w:val="00A32588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A32588"/>
    <w:rPr>
      <w:rFonts w:ascii="Arial" w:eastAsia="黑体" w:hAnsi="Arial" w:cs="Times New Roman"/>
      <w:b/>
      <w:bCs/>
      <w:sz w:val="28"/>
      <w:szCs w:val="28"/>
      <w:lang w:eastAsia="zh-TW"/>
    </w:rPr>
  </w:style>
  <w:style w:type="paragraph" w:styleId="a3">
    <w:name w:val="header"/>
    <w:basedOn w:val="a"/>
    <w:link w:val="Char"/>
    <w:uiPriority w:val="99"/>
    <w:semiHidden/>
    <w:unhideWhenUsed/>
    <w:rsid w:val="006C7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7BDD"/>
    <w:rPr>
      <w:rFonts w:ascii="Times New Roman" w:eastAsia="PMingLiU" w:hAnsi="Times New Roman" w:cs="Times New Roman"/>
      <w:sz w:val="18"/>
      <w:szCs w:val="18"/>
      <w:lang w:eastAsia="zh-TW"/>
    </w:rPr>
  </w:style>
  <w:style w:type="paragraph" w:styleId="a4">
    <w:name w:val="footer"/>
    <w:basedOn w:val="a"/>
    <w:link w:val="Char0"/>
    <w:uiPriority w:val="99"/>
    <w:semiHidden/>
    <w:unhideWhenUsed/>
    <w:rsid w:val="006C7BD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7BDD"/>
    <w:rPr>
      <w:rFonts w:ascii="Times New Roman" w:eastAsia="PMingLiU" w:hAnsi="Times New Roman" w:cs="Times New Roman"/>
      <w:sz w:val="18"/>
      <w:szCs w:val="18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93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460</Words>
  <Characters>2623</Characters>
  <Application>Microsoft Office Word</Application>
  <DocSecurity>0</DocSecurity>
  <Lines>21</Lines>
  <Paragraphs>6</Paragraphs>
  <ScaleCrop>false</ScaleCrop>
  <Company>china</Company>
  <LinksUpToDate>false</LinksUpToDate>
  <CharactersWithSpaces>3077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2020-07-28T02:12:00Z</dcterms:created>
  <dcterms:modified xsi:type="dcterms:W3CDTF">2020-07-28T02:12:00Z</dcterms:modified>
</cp:coreProperties>
</file>