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78C" w:rsidRPr="00C0678C" w:rsidRDefault="00C0678C" w:rsidP="00C0678C">
      <w:pPr>
        <w:ind w:leftChars="100" w:left="210" w:firstLine="1"/>
        <w:jc w:val="center"/>
        <w:rPr>
          <w:rFonts w:ascii="宋体" w:hAnsi="宋体"/>
          <w:b/>
          <w:bCs/>
          <w:sz w:val="32"/>
          <w:szCs w:val="32"/>
        </w:rPr>
      </w:pPr>
      <w:r>
        <w:rPr>
          <w:rFonts w:ascii="宋体" w:hAnsi="宋体" w:hint="eastAsia"/>
          <w:b/>
          <w:bCs/>
          <w:sz w:val="32"/>
          <w:szCs w:val="32"/>
        </w:rPr>
        <w:t xml:space="preserve"> 中国邮政集团公司大连市分公司新租场地配置工艺设备采购项目</w:t>
      </w:r>
      <w:r w:rsidRPr="001809AB">
        <w:rPr>
          <w:rFonts w:ascii="宋体" w:hAnsi="宋体" w:hint="eastAsia"/>
          <w:b/>
          <w:bCs/>
          <w:sz w:val="32"/>
          <w:szCs w:val="32"/>
        </w:rPr>
        <w:t>招标公告</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辽宁正</w:t>
      </w:r>
      <w:proofErr w:type="gramStart"/>
      <w:r w:rsidRPr="001809AB">
        <w:rPr>
          <w:rFonts w:ascii="宋体" w:hAnsi="宋体" w:hint="eastAsia"/>
          <w:sz w:val="24"/>
        </w:rPr>
        <w:t>泉工程</w:t>
      </w:r>
      <w:proofErr w:type="gramEnd"/>
      <w:r w:rsidRPr="001809AB">
        <w:rPr>
          <w:rFonts w:ascii="宋体" w:hAnsi="宋体" w:hint="eastAsia"/>
          <w:sz w:val="24"/>
        </w:rPr>
        <w:t>造价咨询服务有限公司受中国邮政集团公司大连市分公司的委托，对</w:t>
      </w:r>
      <w:r>
        <w:rPr>
          <w:rFonts w:ascii="宋体" w:hAnsi="宋体" w:hint="eastAsia"/>
          <w:sz w:val="24"/>
        </w:rPr>
        <w:t>项目编号</w:t>
      </w:r>
      <w:r w:rsidRPr="001809AB">
        <w:rPr>
          <w:rFonts w:ascii="宋体" w:hAnsi="宋体" w:hint="eastAsia"/>
          <w:sz w:val="24"/>
        </w:rPr>
        <w:t>为</w:t>
      </w:r>
      <w:r>
        <w:rPr>
          <w:rFonts w:ascii="宋体" w:hAnsi="宋体" w:hint="eastAsia"/>
          <w:sz w:val="24"/>
        </w:rPr>
        <w:t>ZQ2019-1145</w:t>
      </w:r>
      <w:r w:rsidRPr="001809AB">
        <w:rPr>
          <w:rFonts w:ascii="宋体" w:hAnsi="宋体" w:hint="eastAsia"/>
          <w:sz w:val="24"/>
        </w:rPr>
        <w:t>的</w:t>
      </w:r>
      <w:r>
        <w:rPr>
          <w:rFonts w:ascii="宋体" w:hAnsi="宋体" w:hint="eastAsia"/>
          <w:sz w:val="24"/>
        </w:rPr>
        <w:t>中国邮政集团公司大连市分公司新租场地配置工艺设备采购项目</w:t>
      </w:r>
      <w:r w:rsidRPr="001809AB">
        <w:rPr>
          <w:rFonts w:ascii="宋体" w:hAnsi="宋体" w:hint="eastAsia"/>
          <w:sz w:val="24"/>
        </w:rPr>
        <w:t xml:space="preserve">进行公开招标，招标人为中国邮政集团公司大连市分公司，招标资金为自筹资金。项目已具备招标条件，现对该项目进行公开招标。  </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一、项目概况：</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1、项目名称：</w:t>
      </w:r>
      <w:r>
        <w:rPr>
          <w:rFonts w:ascii="宋体" w:hAnsi="宋体" w:hint="eastAsia"/>
          <w:sz w:val="24"/>
        </w:rPr>
        <w:t>中国邮政集团公司大连市分公司新租场地配置工艺设备采购项目</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2、</w:t>
      </w:r>
      <w:r>
        <w:rPr>
          <w:rFonts w:ascii="宋体" w:hAnsi="宋体" w:hint="eastAsia"/>
          <w:sz w:val="24"/>
        </w:rPr>
        <w:t>项目编号</w:t>
      </w:r>
      <w:r w:rsidRPr="001809AB">
        <w:rPr>
          <w:rFonts w:ascii="宋体" w:hAnsi="宋体" w:hint="eastAsia"/>
          <w:sz w:val="24"/>
        </w:rPr>
        <w:t>：</w:t>
      </w:r>
      <w:r>
        <w:rPr>
          <w:rFonts w:ascii="宋体" w:hAnsi="宋体" w:hint="eastAsia"/>
          <w:sz w:val="24"/>
        </w:rPr>
        <w:t>ZQ2019-1145</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3、</w:t>
      </w:r>
      <w:r>
        <w:rPr>
          <w:rFonts w:ascii="宋体" w:hAnsi="宋体" w:hint="eastAsia"/>
          <w:sz w:val="24"/>
        </w:rPr>
        <w:t>采购内容</w:t>
      </w:r>
      <w:r w:rsidRPr="001809AB">
        <w:rPr>
          <w:rFonts w:ascii="宋体" w:hAnsi="宋体" w:hint="eastAsia"/>
          <w:sz w:val="24"/>
        </w:rPr>
        <w:t>：</w:t>
      </w:r>
      <w:r w:rsidRPr="000C1BDC">
        <w:rPr>
          <w:rFonts w:ascii="宋体" w:hAnsi="宋体" w:hint="eastAsia"/>
          <w:sz w:val="24"/>
        </w:rPr>
        <w:t>4台直线胶带机、3台伸缩胶带机</w:t>
      </w:r>
      <w:r w:rsidRPr="001809AB">
        <w:rPr>
          <w:rFonts w:ascii="宋体" w:hAnsi="宋体" w:hint="eastAsia"/>
          <w:sz w:val="24"/>
        </w:rPr>
        <w:t>。（详细内容见招标文件）</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4、</w:t>
      </w:r>
      <w:r>
        <w:rPr>
          <w:rFonts w:ascii="宋体" w:hAnsi="宋体" w:hint="eastAsia"/>
          <w:sz w:val="24"/>
        </w:rPr>
        <w:t>采购</w:t>
      </w:r>
      <w:r w:rsidRPr="001809AB">
        <w:rPr>
          <w:rFonts w:ascii="宋体" w:hAnsi="宋体" w:hint="eastAsia"/>
          <w:sz w:val="24"/>
        </w:rPr>
        <w:t>范围：</w:t>
      </w:r>
      <w:r w:rsidRPr="000C1BDC">
        <w:rPr>
          <w:rFonts w:ascii="宋体" w:hAnsi="宋体" w:hint="eastAsia"/>
          <w:sz w:val="24"/>
        </w:rPr>
        <w:t>4台直线胶带机、3台伸缩胶带机</w:t>
      </w:r>
      <w:r w:rsidRPr="001809AB">
        <w:rPr>
          <w:rFonts w:ascii="宋体" w:hAnsi="宋体" w:hint="eastAsia"/>
          <w:sz w:val="24"/>
        </w:rPr>
        <w:t>。</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5、</w:t>
      </w:r>
      <w:r>
        <w:rPr>
          <w:rFonts w:ascii="宋体" w:hAnsi="宋体" w:hint="eastAsia"/>
          <w:sz w:val="24"/>
        </w:rPr>
        <w:t>供货及安装验收完成时间</w:t>
      </w:r>
      <w:r w:rsidRPr="001809AB">
        <w:rPr>
          <w:rFonts w:ascii="宋体" w:hAnsi="宋体" w:hint="eastAsia"/>
          <w:sz w:val="24"/>
        </w:rPr>
        <w:t>：</w:t>
      </w:r>
      <w:r>
        <w:rPr>
          <w:rFonts w:ascii="宋体" w:hAnsi="宋体" w:hint="eastAsia"/>
          <w:sz w:val="24"/>
        </w:rPr>
        <w:t>2019年10月31日之前</w:t>
      </w:r>
      <w:r w:rsidRPr="001809AB">
        <w:rPr>
          <w:rFonts w:ascii="宋体" w:hAnsi="宋体" w:hint="eastAsia"/>
          <w:sz w:val="24"/>
        </w:rPr>
        <w:t>。</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6、</w:t>
      </w:r>
      <w:r>
        <w:rPr>
          <w:rFonts w:ascii="宋体" w:hAnsi="宋体" w:hint="eastAsia"/>
          <w:sz w:val="24"/>
        </w:rPr>
        <w:t>供货</w:t>
      </w:r>
      <w:r w:rsidRPr="001809AB">
        <w:rPr>
          <w:rFonts w:ascii="宋体" w:hAnsi="宋体" w:hint="eastAsia"/>
          <w:sz w:val="24"/>
        </w:rPr>
        <w:t>地点：招标人指定地点。</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7、预算金额：</w:t>
      </w:r>
      <w:r>
        <w:rPr>
          <w:rFonts w:ascii="宋体" w:hAnsi="宋体" w:hint="eastAsia"/>
          <w:sz w:val="24"/>
        </w:rPr>
        <w:t>61</w:t>
      </w:r>
      <w:r w:rsidRPr="001809AB">
        <w:rPr>
          <w:rFonts w:ascii="宋体" w:hAnsi="宋体" w:hint="eastAsia"/>
          <w:sz w:val="24"/>
        </w:rPr>
        <w:t>万元</w:t>
      </w:r>
      <w:bookmarkStart w:id="0" w:name="_GoBack"/>
      <w:bookmarkEnd w:id="0"/>
      <w:r>
        <w:rPr>
          <w:rFonts w:ascii="宋体" w:hAnsi="宋体" w:hint="eastAsia"/>
          <w:sz w:val="24"/>
        </w:rPr>
        <w:t>（投标报价超过采购预算，按无效文件处理）。</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二、合格的投标人</w:t>
      </w:r>
      <w:r w:rsidRPr="005B180E">
        <w:rPr>
          <w:rFonts w:ascii="宋体" w:hAnsi="宋体" w:hint="eastAsia"/>
          <w:sz w:val="24"/>
        </w:rPr>
        <w:t>除符合《中华人民共和国政府采购法》第二十二条规定的条件外，还须具备以下条件：</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在中国境内注册的具有完成本项目能力的</w:t>
      </w:r>
      <w:r>
        <w:rPr>
          <w:rFonts w:ascii="宋体" w:hAnsi="宋体" w:hint="eastAsia"/>
          <w:sz w:val="24"/>
        </w:rPr>
        <w:t>投标人</w:t>
      </w:r>
      <w:r w:rsidRPr="001809AB">
        <w:rPr>
          <w:rFonts w:ascii="宋体" w:hAnsi="宋体" w:hint="eastAsia"/>
          <w:sz w:val="24"/>
        </w:rPr>
        <w:t>。</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注：1.本项目不接受联合体参与。</w:t>
      </w:r>
    </w:p>
    <w:p w:rsidR="00C0678C" w:rsidRPr="001809AB" w:rsidRDefault="00C0678C" w:rsidP="00C0678C">
      <w:pPr>
        <w:spacing w:line="360" w:lineRule="auto"/>
        <w:ind w:firstLineChars="200" w:firstLine="480"/>
        <w:rPr>
          <w:rFonts w:ascii="宋体" w:hAnsi="宋体" w:hint="eastAsia"/>
          <w:sz w:val="24"/>
        </w:rPr>
      </w:pPr>
      <w:r w:rsidRPr="001809AB">
        <w:rPr>
          <w:rFonts w:ascii="宋体" w:hAnsi="宋体" w:hint="eastAsia"/>
          <w:sz w:val="24"/>
        </w:rPr>
        <w:t>2.截至</w:t>
      </w:r>
      <w:r>
        <w:rPr>
          <w:rFonts w:ascii="宋体" w:hAnsi="宋体" w:hint="eastAsia"/>
          <w:sz w:val="24"/>
        </w:rPr>
        <w:t>开标前一日</w:t>
      </w:r>
      <w:r w:rsidRPr="001809AB">
        <w:rPr>
          <w:rFonts w:ascii="宋体" w:hAnsi="宋体" w:hint="eastAsia"/>
          <w:sz w:val="24"/>
        </w:rPr>
        <w:t>，经“信用中国”网站(www.creditchina.gov.cn)、“信用辽宁”网站（www.lncredit.gov.cn）失信黑名单、“信用大连”（credit.dl.cn）大连市重大税收违法案件信息公示平台、“中国政府采购网”(www.ccgp.gov.cn) 政府采购严重违法失信行为信息记录，被列入失信被执行人、重大税收违法案件当事人名单、政府采购严重违法失信行为记录名单的不得参加本采购项目。</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三、现场报名的时间、地点：</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对凡愿参加投标的合格投标人可于2019年</w:t>
      </w:r>
      <w:r>
        <w:rPr>
          <w:rFonts w:ascii="宋体" w:hAnsi="宋体" w:hint="eastAsia"/>
          <w:sz w:val="24"/>
        </w:rPr>
        <w:t>8</w:t>
      </w:r>
      <w:r w:rsidRPr="001809AB">
        <w:rPr>
          <w:rFonts w:ascii="宋体" w:hAnsi="宋体" w:hint="eastAsia"/>
          <w:sz w:val="24"/>
        </w:rPr>
        <w:t>月</w:t>
      </w:r>
      <w:r>
        <w:rPr>
          <w:rFonts w:ascii="宋体" w:hAnsi="宋体" w:hint="eastAsia"/>
          <w:sz w:val="24"/>
        </w:rPr>
        <w:t>26</w:t>
      </w:r>
      <w:r w:rsidRPr="001809AB">
        <w:rPr>
          <w:rFonts w:ascii="宋体" w:hAnsi="宋体" w:hint="eastAsia"/>
          <w:sz w:val="24"/>
        </w:rPr>
        <w:t>日起至2019年</w:t>
      </w:r>
      <w:r>
        <w:rPr>
          <w:rFonts w:ascii="宋体" w:hAnsi="宋体" w:hint="eastAsia"/>
          <w:sz w:val="24"/>
        </w:rPr>
        <w:t>8</w:t>
      </w:r>
      <w:r w:rsidRPr="001809AB">
        <w:rPr>
          <w:rFonts w:ascii="宋体" w:hAnsi="宋体" w:hint="eastAsia"/>
          <w:sz w:val="24"/>
        </w:rPr>
        <w:t>月</w:t>
      </w:r>
      <w:r>
        <w:rPr>
          <w:rFonts w:ascii="宋体" w:hAnsi="宋体" w:hint="eastAsia"/>
          <w:sz w:val="24"/>
        </w:rPr>
        <w:t>30</w:t>
      </w:r>
      <w:r w:rsidRPr="001809AB">
        <w:rPr>
          <w:rFonts w:ascii="宋体" w:hAnsi="宋体" w:hint="eastAsia"/>
          <w:sz w:val="24"/>
        </w:rPr>
        <w:t>日止，每天上午9 时30分至11 时30分，下午13 时30分至16 时（北京时间，双休、节假日除外），被授权委托人本人持报名时需提交的资料至辽宁正</w:t>
      </w:r>
      <w:proofErr w:type="gramStart"/>
      <w:r w:rsidRPr="001809AB">
        <w:rPr>
          <w:rFonts w:ascii="宋体" w:hAnsi="宋体" w:hint="eastAsia"/>
          <w:sz w:val="24"/>
        </w:rPr>
        <w:t>泉工程</w:t>
      </w:r>
      <w:proofErr w:type="gramEnd"/>
      <w:r w:rsidRPr="001809AB">
        <w:rPr>
          <w:rFonts w:ascii="宋体" w:hAnsi="宋体" w:hint="eastAsia"/>
          <w:sz w:val="24"/>
        </w:rPr>
        <w:t>造价咨询服务有限公司（大连市甘井子区中华西路137号）参加本项目报名。</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lastRenderedPageBreak/>
        <w:t>四、现场报名须提交的资料：申请购买招标文件的投标单位携带营业执照副本复印件一套、税务登记证副本复印件一套（三证合一提供营业执照即可）、</w:t>
      </w:r>
      <w:r>
        <w:rPr>
          <w:rFonts w:ascii="宋体" w:hAnsi="宋体" w:hint="eastAsia"/>
          <w:sz w:val="24"/>
        </w:rPr>
        <w:t>负责人/经营者</w:t>
      </w:r>
      <w:r w:rsidRPr="001809AB">
        <w:rPr>
          <w:rFonts w:ascii="宋体" w:hAnsi="宋体" w:hint="eastAsia"/>
          <w:sz w:val="24"/>
        </w:rPr>
        <w:t>授权委托书原件和被授权人身份证明</w:t>
      </w:r>
      <w:r>
        <w:rPr>
          <w:rFonts w:ascii="宋体" w:hAnsi="宋体" w:hint="eastAsia"/>
          <w:sz w:val="24"/>
        </w:rPr>
        <w:t>原件，</w:t>
      </w:r>
      <w:r w:rsidRPr="001809AB">
        <w:rPr>
          <w:rFonts w:ascii="宋体" w:hAnsi="宋体" w:hint="eastAsia"/>
          <w:sz w:val="24"/>
        </w:rPr>
        <w:t>以上证明材料须加盖公章。采购代理人将对投标单位进行资格初审（仅限于发售招标文件），初审合格后发售招标文件，详细资格审查以</w:t>
      </w:r>
      <w:r>
        <w:rPr>
          <w:rFonts w:ascii="宋体" w:hAnsi="宋体" w:hint="eastAsia"/>
          <w:sz w:val="24"/>
        </w:rPr>
        <w:t>评</w:t>
      </w:r>
      <w:r w:rsidRPr="001809AB">
        <w:rPr>
          <w:rFonts w:ascii="宋体" w:hAnsi="宋体" w:hint="eastAsia"/>
          <w:sz w:val="24"/>
        </w:rPr>
        <w:t>审</w:t>
      </w:r>
      <w:r>
        <w:rPr>
          <w:rFonts w:ascii="宋体" w:hAnsi="宋体" w:hint="eastAsia"/>
          <w:sz w:val="24"/>
        </w:rPr>
        <w:t>会</w:t>
      </w:r>
      <w:r w:rsidRPr="001809AB">
        <w:rPr>
          <w:rFonts w:ascii="宋体" w:hAnsi="宋体" w:hint="eastAsia"/>
          <w:sz w:val="24"/>
        </w:rPr>
        <w:t xml:space="preserve">议结果为准。  </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五、招标文件的发售</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招标文件售价：人民币300元/本，如需邮寄请另付50元人民币特快专递费，售后不退。</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六、投标截止时间：2019年</w:t>
      </w:r>
      <w:r>
        <w:rPr>
          <w:rFonts w:ascii="宋体" w:hAnsi="宋体" w:hint="eastAsia"/>
          <w:sz w:val="24"/>
        </w:rPr>
        <w:t>9</w:t>
      </w:r>
      <w:r w:rsidRPr="001809AB">
        <w:rPr>
          <w:rFonts w:ascii="宋体" w:hAnsi="宋体" w:hint="eastAsia"/>
          <w:sz w:val="24"/>
        </w:rPr>
        <w:t>月</w:t>
      </w:r>
      <w:r>
        <w:rPr>
          <w:rFonts w:ascii="宋体" w:hAnsi="宋体" w:hint="eastAsia"/>
          <w:sz w:val="24"/>
        </w:rPr>
        <w:t>16</w:t>
      </w:r>
      <w:r w:rsidRPr="001809AB">
        <w:rPr>
          <w:rFonts w:ascii="宋体" w:hAnsi="宋体" w:hint="eastAsia"/>
          <w:sz w:val="24"/>
        </w:rPr>
        <w:t>日14:00时（北京时间）。</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递交地点：辽宁正</w:t>
      </w:r>
      <w:proofErr w:type="gramStart"/>
      <w:r w:rsidRPr="001809AB">
        <w:rPr>
          <w:rFonts w:ascii="宋体" w:hAnsi="宋体" w:hint="eastAsia"/>
          <w:sz w:val="24"/>
        </w:rPr>
        <w:t>泉工程</w:t>
      </w:r>
      <w:proofErr w:type="gramEnd"/>
      <w:r w:rsidRPr="001809AB">
        <w:rPr>
          <w:rFonts w:ascii="宋体" w:hAnsi="宋体" w:hint="eastAsia"/>
          <w:sz w:val="24"/>
        </w:rPr>
        <w:t xml:space="preserve">造价咨询服务有限公司会议室（大连市甘井子区中华西路137号），逾期不予接受。 </w:t>
      </w:r>
    </w:p>
    <w:p w:rsidR="00C0678C" w:rsidRPr="001809AB" w:rsidRDefault="00C0678C" w:rsidP="00C0678C">
      <w:pPr>
        <w:spacing w:line="360" w:lineRule="auto"/>
        <w:ind w:firstLineChars="200" w:firstLine="480"/>
        <w:rPr>
          <w:rFonts w:ascii="宋体" w:hAnsi="宋体"/>
          <w:sz w:val="24"/>
        </w:rPr>
      </w:pPr>
      <w:r>
        <w:rPr>
          <w:rFonts w:ascii="宋体" w:hAnsi="宋体" w:hint="eastAsia"/>
          <w:sz w:val="24"/>
        </w:rPr>
        <w:t>七、开标</w:t>
      </w:r>
      <w:r w:rsidRPr="001809AB">
        <w:rPr>
          <w:rFonts w:ascii="宋体" w:hAnsi="宋体" w:hint="eastAsia"/>
          <w:sz w:val="24"/>
        </w:rPr>
        <w:t>时间：同投标截止时间。</w:t>
      </w:r>
    </w:p>
    <w:p w:rsidR="00C0678C" w:rsidRPr="001809AB" w:rsidRDefault="00C0678C" w:rsidP="00C0678C">
      <w:pPr>
        <w:spacing w:line="360" w:lineRule="auto"/>
        <w:ind w:firstLineChars="200" w:firstLine="480"/>
        <w:rPr>
          <w:rFonts w:ascii="宋体" w:hAnsi="宋体"/>
          <w:sz w:val="24"/>
        </w:rPr>
      </w:pPr>
      <w:r>
        <w:rPr>
          <w:rFonts w:ascii="宋体" w:hAnsi="宋体" w:hint="eastAsia"/>
          <w:sz w:val="24"/>
        </w:rPr>
        <w:t>开标</w:t>
      </w:r>
      <w:r w:rsidRPr="001809AB">
        <w:rPr>
          <w:rFonts w:ascii="宋体" w:hAnsi="宋体" w:hint="eastAsia"/>
          <w:sz w:val="24"/>
        </w:rPr>
        <w:t>地点：辽宁正</w:t>
      </w:r>
      <w:proofErr w:type="gramStart"/>
      <w:r w:rsidRPr="001809AB">
        <w:rPr>
          <w:rFonts w:ascii="宋体" w:hAnsi="宋体" w:hint="eastAsia"/>
          <w:sz w:val="24"/>
        </w:rPr>
        <w:t>泉工程</w:t>
      </w:r>
      <w:proofErr w:type="gramEnd"/>
      <w:r w:rsidRPr="001809AB">
        <w:rPr>
          <w:rFonts w:ascii="宋体" w:hAnsi="宋体" w:hint="eastAsia"/>
          <w:sz w:val="24"/>
        </w:rPr>
        <w:t xml:space="preserve">造价咨询服务有限公司会议室（大连市甘井子区中华西路137号） </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八、本公告发布媒体：</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中国政府采购网（http://www.ccgp.gov.cn/）、中国邮政官方网站（www.chinapost.com.cn）。</w:t>
      </w:r>
    </w:p>
    <w:p w:rsidR="00C0678C" w:rsidRDefault="00C0678C" w:rsidP="00C0678C">
      <w:pPr>
        <w:spacing w:line="360" w:lineRule="auto"/>
        <w:ind w:firstLineChars="200" w:firstLine="480"/>
        <w:rPr>
          <w:rFonts w:ascii="宋体" w:hAnsi="宋体" w:hint="eastAsia"/>
          <w:sz w:val="24"/>
        </w:rPr>
      </w:pPr>
      <w:r w:rsidRPr="001809AB">
        <w:rPr>
          <w:rFonts w:ascii="宋体" w:hAnsi="宋体" w:hint="eastAsia"/>
          <w:sz w:val="24"/>
        </w:rPr>
        <w:t>九、公告有效期：本公告有效期至2019年</w:t>
      </w:r>
      <w:r>
        <w:rPr>
          <w:rFonts w:ascii="宋体" w:hAnsi="宋体" w:hint="eastAsia"/>
          <w:sz w:val="24"/>
        </w:rPr>
        <w:t>8</w:t>
      </w:r>
      <w:r w:rsidRPr="001809AB">
        <w:rPr>
          <w:rFonts w:ascii="宋体" w:hAnsi="宋体" w:hint="eastAsia"/>
          <w:sz w:val="24"/>
        </w:rPr>
        <w:t>月</w:t>
      </w:r>
      <w:r>
        <w:rPr>
          <w:rFonts w:ascii="宋体" w:hAnsi="宋体" w:hint="eastAsia"/>
          <w:sz w:val="24"/>
        </w:rPr>
        <w:t>30</w:t>
      </w:r>
      <w:r w:rsidRPr="001809AB">
        <w:rPr>
          <w:rFonts w:ascii="宋体" w:hAnsi="宋体" w:hint="eastAsia"/>
          <w:sz w:val="24"/>
        </w:rPr>
        <w:t>日止。</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十、联系方式：</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 xml:space="preserve"> 招标人：中国邮政集团公司大连市分公司</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 xml:space="preserve"> 地   址：辽宁省大连市中山区长江路261号</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 xml:space="preserve"> 联系人：翟先生</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电   话：0411-83661935</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招标代理机构：辽宁正</w:t>
      </w:r>
      <w:proofErr w:type="gramStart"/>
      <w:r w:rsidRPr="001809AB">
        <w:rPr>
          <w:rFonts w:ascii="宋体" w:hAnsi="宋体" w:hint="eastAsia"/>
          <w:sz w:val="24"/>
        </w:rPr>
        <w:t>泉工程</w:t>
      </w:r>
      <w:proofErr w:type="gramEnd"/>
      <w:r w:rsidRPr="001809AB">
        <w:rPr>
          <w:rFonts w:ascii="宋体" w:hAnsi="宋体" w:hint="eastAsia"/>
          <w:sz w:val="24"/>
        </w:rPr>
        <w:t>造价咨询服务有限公司</w:t>
      </w:r>
    </w:p>
    <w:p w:rsidR="00C0678C" w:rsidRPr="001809AB" w:rsidRDefault="00C0678C" w:rsidP="00C0678C">
      <w:pPr>
        <w:spacing w:line="360" w:lineRule="auto"/>
        <w:ind w:firstLineChars="200" w:firstLine="480"/>
        <w:rPr>
          <w:rFonts w:ascii="宋体" w:hAnsi="宋体"/>
          <w:sz w:val="24"/>
        </w:rPr>
      </w:pPr>
      <w:r w:rsidRPr="001809AB">
        <w:rPr>
          <w:rFonts w:ascii="宋体" w:hAnsi="宋体" w:hint="eastAsia"/>
          <w:sz w:val="24"/>
        </w:rPr>
        <w:t>地  址：大连市甘井子区中华西路137号</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联系人：</w:t>
      </w:r>
      <w:r w:rsidRPr="001809AB">
        <w:rPr>
          <w:rFonts w:ascii="宋体" w:hAnsi="宋体" w:hint="eastAsia"/>
          <w:sz w:val="24"/>
        </w:rPr>
        <w:t>张立建</w:t>
      </w:r>
    </w:p>
    <w:p w:rsidR="00C0678C" w:rsidRPr="001809AB" w:rsidRDefault="00C0678C" w:rsidP="00C0678C">
      <w:pPr>
        <w:spacing w:line="360" w:lineRule="auto"/>
        <w:rPr>
          <w:rFonts w:ascii="宋体" w:hAnsi="宋体"/>
          <w:sz w:val="24"/>
        </w:rPr>
      </w:pPr>
      <w:r w:rsidRPr="001809AB">
        <w:rPr>
          <w:rFonts w:ascii="宋体" w:hAnsi="宋体" w:hint="eastAsia"/>
          <w:sz w:val="24"/>
        </w:rPr>
        <w:t xml:space="preserve">　</w:t>
      </w:r>
      <w:r>
        <w:rPr>
          <w:rFonts w:ascii="宋体" w:hAnsi="宋体" w:hint="eastAsia"/>
          <w:sz w:val="24"/>
        </w:rPr>
        <w:t xml:space="preserve">  </w:t>
      </w:r>
      <w:r w:rsidRPr="001809AB">
        <w:rPr>
          <w:rFonts w:ascii="宋体" w:hAnsi="宋体" w:hint="eastAsia"/>
          <w:sz w:val="24"/>
        </w:rPr>
        <w:t>联系电话：0411－39728170</w:t>
      </w:r>
    </w:p>
    <w:p w:rsidR="002E5DC1" w:rsidRDefault="002E5DC1">
      <w:pPr>
        <w:rPr>
          <w:rFonts w:hint="eastAsia"/>
        </w:rPr>
      </w:pPr>
    </w:p>
    <w:p w:rsidR="00C0678C" w:rsidRDefault="00C0678C">
      <w:pPr>
        <w:rPr>
          <w:rFonts w:hint="eastAsia"/>
        </w:rPr>
      </w:pPr>
    </w:p>
    <w:p w:rsidR="00C0678C" w:rsidRDefault="00C0678C">
      <w:pPr>
        <w:rPr>
          <w:rFonts w:hint="eastAsia"/>
        </w:rPr>
      </w:pPr>
    </w:p>
    <w:p w:rsidR="00C0678C" w:rsidRPr="00C0678C" w:rsidRDefault="00C0678C" w:rsidP="00C0678C">
      <w:pPr>
        <w:widowControl/>
        <w:spacing w:line="540" w:lineRule="exact"/>
        <w:rPr>
          <w:rFonts w:ascii="宋体" w:hAnsi="宋体" w:hint="eastAsia"/>
          <w:b/>
          <w:sz w:val="52"/>
          <w:szCs w:val="52"/>
        </w:rPr>
      </w:pPr>
      <w:r w:rsidRPr="00C0678C">
        <w:rPr>
          <w:rFonts w:ascii="宋体" w:hAnsi="宋体" w:hint="eastAsia"/>
          <w:b/>
          <w:sz w:val="52"/>
          <w:szCs w:val="52"/>
        </w:rPr>
        <w:lastRenderedPageBreak/>
        <w:t>附件</w:t>
      </w:r>
    </w:p>
    <w:p w:rsidR="00C0678C" w:rsidRDefault="00C0678C" w:rsidP="00C0678C">
      <w:pPr>
        <w:widowControl/>
        <w:spacing w:line="540" w:lineRule="exact"/>
        <w:rPr>
          <w:rFonts w:ascii="宋体"/>
          <w:b/>
          <w:sz w:val="24"/>
        </w:rPr>
      </w:pPr>
      <w:r>
        <w:rPr>
          <w:rFonts w:ascii="宋体" w:hAnsi="宋体" w:hint="eastAsia"/>
          <w:b/>
          <w:sz w:val="24"/>
        </w:rPr>
        <w:t>1</w:t>
      </w:r>
      <w:r>
        <w:rPr>
          <w:rFonts w:ascii="宋体" w:hAnsi="宋体"/>
          <w:b/>
          <w:sz w:val="24"/>
        </w:rPr>
        <w:t>.</w:t>
      </w:r>
      <w:r>
        <w:rPr>
          <w:rFonts w:ascii="宋体" w:hAnsi="宋体" w:hint="eastAsia"/>
          <w:b/>
          <w:sz w:val="24"/>
        </w:rPr>
        <w:t>胶带输送机</w:t>
      </w:r>
      <w:bookmarkStart w:id="1" w:name="_Toc382300203"/>
      <w:bookmarkStart w:id="2" w:name="_Toc422381987"/>
    </w:p>
    <w:p w:rsidR="00C0678C" w:rsidRDefault="00C0678C" w:rsidP="00C0678C">
      <w:pPr>
        <w:widowControl/>
        <w:spacing w:line="540" w:lineRule="exact"/>
        <w:rPr>
          <w:rFonts w:ascii="宋体"/>
          <w:sz w:val="24"/>
        </w:rPr>
      </w:pPr>
      <w:r>
        <w:rPr>
          <w:rFonts w:ascii="宋体" w:hAnsi="宋体" w:hint="eastAsia"/>
          <w:b/>
          <w:sz w:val="24"/>
        </w:rPr>
        <w:t>1</w:t>
      </w:r>
      <w:r>
        <w:rPr>
          <w:rFonts w:ascii="宋体" w:hAnsi="宋体"/>
          <w:b/>
          <w:sz w:val="24"/>
        </w:rPr>
        <w:t>.1</w:t>
      </w:r>
      <w:r>
        <w:rPr>
          <w:rFonts w:ascii="宋体" w:hAnsi="宋体" w:hint="eastAsia"/>
          <w:b/>
          <w:sz w:val="24"/>
        </w:rPr>
        <w:t>直线胶带机</w:t>
      </w:r>
      <w:bookmarkEnd w:id="1"/>
      <w:bookmarkEnd w:id="2"/>
    </w:p>
    <w:p w:rsidR="00C0678C" w:rsidRDefault="00C0678C" w:rsidP="00C0678C">
      <w:pPr>
        <w:widowControl/>
        <w:spacing w:line="540" w:lineRule="exact"/>
        <w:ind w:firstLineChars="200" w:firstLine="480"/>
        <w:rPr>
          <w:rFonts w:ascii="宋体"/>
          <w:sz w:val="24"/>
        </w:rPr>
      </w:pPr>
      <w:r>
        <w:rPr>
          <w:rFonts w:ascii="宋体" w:hAnsi="宋体"/>
          <w:sz w:val="24"/>
        </w:rPr>
        <w:t>(1)</w:t>
      </w:r>
      <w:r>
        <w:rPr>
          <w:rFonts w:ascii="宋体" w:hAnsi="宋体" w:hint="eastAsia"/>
          <w:sz w:val="24"/>
        </w:rPr>
        <w:t>整机采用机头、机尾、中间机架等单元式组装，衔接处平整、吻合严密。机架、侧挡板、托板、托辊结构合理，计量单位应采用中国法定计量单位。</w:t>
      </w:r>
    </w:p>
    <w:p w:rsidR="00C0678C" w:rsidRDefault="00C0678C" w:rsidP="00C0678C">
      <w:pPr>
        <w:widowControl/>
        <w:spacing w:line="540" w:lineRule="exact"/>
        <w:ind w:firstLineChars="200" w:firstLine="480"/>
        <w:rPr>
          <w:rFonts w:ascii="宋体"/>
          <w:sz w:val="24"/>
        </w:rPr>
      </w:pPr>
      <w:r>
        <w:rPr>
          <w:rFonts w:ascii="宋体" w:hAnsi="宋体"/>
          <w:sz w:val="24"/>
        </w:rPr>
        <w:t>(2)</w:t>
      </w:r>
      <w:r>
        <w:rPr>
          <w:rFonts w:ascii="宋体" w:hAnsi="宋体" w:hint="eastAsia"/>
          <w:sz w:val="24"/>
        </w:rPr>
        <w:t>各机械零部件应标准化，配合定位准确，各相同零部件应具有良好互换性，维修更换方便。</w:t>
      </w:r>
    </w:p>
    <w:p w:rsidR="00C0678C" w:rsidRDefault="00C0678C" w:rsidP="00C0678C">
      <w:pPr>
        <w:widowControl/>
        <w:spacing w:line="540" w:lineRule="exact"/>
        <w:ind w:firstLineChars="200" w:firstLine="480"/>
        <w:rPr>
          <w:rFonts w:ascii="宋体"/>
          <w:sz w:val="24"/>
        </w:rPr>
      </w:pPr>
      <w:r>
        <w:rPr>
          <w:rFonts w:ascii="宋体" w:hAnsi="宋体"/>
          <w:sz w:val="24"/>
        </w:rPr>
        <w:t>(3)</w:t>
      </w:r>
      <w:r>
        <w:rPr>
          <w:rFonts w:ascii="宋体" w:hAnsi="宋体" w:hint="eastAsia"/>
          <w:sz w:val="24"/>
        </w:rPr>
        <w:t>设备外形美观，表面平整光滑。设备接口、部件连接处应光滑平整过渡，边角处应去毛刺并倒钝角，焊缝均应打磨光滑。</w:t>
      </w:r>
    </w:p>
    <w:p w:rsidR="00C0678C" w:rsidRDefault="00C0678C" w:rsidP="00C0678C">
      <w:pPr>
        <w:widowControl/>
        <w:spacing w:line="540" w:lineRule="exact"/>
        <w:ind w:firstLineChars="200" w:firstLine="480"/>
        <w:rPr>
          <w:rFonts w:ascii="宋体"/>
          <w:sz w:val="24"/>
        </w:rPr>
      </w:pPr>
      <w:r>
        <w:rPr>
          <w:rFonts w:ascii="宋体" w:hAnsi="宋体"/>
          <w:sz w:val="24"/>
        </w:rPr>
        <w:t>(4)</w:t>
      </w:r>
      <w:r>
        <w:rPr>
          <w:rFonts w:ascii="宋体" w:hAnsi="宋体" w:hint="eastAsia"/>
          <w:sz w:val="24"/>
        </w:rPr>
        <w:t>所有钢制零部件均应进行防锈处理。</w:t>
      </w:r>
    </w:p>
    <w:p w:rsidR="00C0678C" w:rsidRDefault="00C0678C" w:rsidP="00C0678C">
      <w:pPr>
        <w:widowControl/>
        <w:spacing w:line="540" w:lineRule="exact"/>
        <w:ind w:firstLineChars="200" w:firstLine="480"/>
        <w:rPr>
          <w:rFonts w:ascii="宋体"/>
          <w:sz w:val="24"/>
        </w:rPr>
      </w:pPr>
      <w:r>
        <w:rPr>
          <w:rFonts w:ascii="宋体" w:hAnsi="宋体"/>
          <w:sz w:val="24"/>
        </w:rPr>
        <w:t>(5)</w:t>
      </w:r>
      <w:r>
        <w:rPr>
          <w:rFonts w:ascii="宋体" w:hAnsi="宋体" w:hint="eastAsia"/>
          <w:sz w:val="24"/>
        </w:rPr>
        <w:t>设备运行应平稳可靠，无异声。不得产生明显振动、晃动。运行中邮件不得掉落、损坏、污染、停滞、卡死。整机启、停平稳，无打滑、撞击现象。</w:t>
      </w:r>
    </w:p>
    <w:p w:rsidR="00C0678C" w:rsidRDefault="00C0678C" w:rsidP="00C0678C">
      <w:pPr>
        <w:widowControl/>
        <w:spacing w:line="540" w:lineRule="exact"/>
        <w:ind w:firstLineChars="200" w:firstLine="480"/>
        <w:rPr>
          <w:rFonts w:ascii="宋体"/>
          <w:sz w:val="24"/>
        </w:rPr>
      </w:pPr>
      <w:r>
        <w:rPr>
          <w:rFonts w:ascii="宋体" w:hAnsi="宋体"/>
          <w:sz w:val="24"/>
        </w:rPr>
        <w:t>(6)</w:t>
      </w:r>
      <w:r>
        <w:rPr>
          <w:rFonts w:ascii="宋体" w:hAnsi="宋体" w:hint="eastAsia"/>
          <w:sz w:val="24"/>
        </w:rPr>
        <w:t>吊装桁架稳固可靠，吊杆与建筑吊点连接牢固、焊缝平整，无虚焊、漏焊。</w:t>
      </w:r>
    </w:p>
    <w:p w:rsidR="00C0678C" w:rsidRDefault="00C0678C" w:rsidP="00C0678C">
      <w:pPr>
        <w:widowControl/>
        <w:spacing w:line="540" w:lineRule="exact"/>
        <w:ind w:firstLineChars="200" w:firstLine="480"/>
        <w:rPr>
          <w:rFonts w:ascii="宋体"/>
          <w:sz w:val="24"/>
        </w:rPr>
      </w:pPr>
      <w:r>
        <w:rPr>
          <w:rFonts w:ascii="宋体" w:hAnsi="宋体"/>
          <w:sz w:val="24"/>
        </w:rPr>
        <w:t>(7)</w:t>
      </w:r>
      <w:r>
        <w:rPr>
          <w:rFonts w:ascii="宋体" w:hAnsi="宋体" w:hint="eastAsia"/>
          <w:sz w:val="24"/>
        </w:rPr>
        <w:t>设备支撑应稳固可靠，连接牢固，采用碳钢材料制作，外表面喷漆处理，</w:t>
      </w:r>
      <w:r>
        <w:rPr>
          <w:rFonts w:hAnsi="宋体" w:cs="宋体" w:hint="eastAsia"/>
          <w:sz w:val="24"/>
        </w:rPr>
        <w:t>颜色为邮政蓝色，</w:t>
      </w:r>
      <w:r>
        <w:rPr>
          <w:rFonts w:ascii="宋体" w:hAnsi="宋体" w:hint="eastAsia"/>
          <w:sz w:val="24"/>
        </w:rPr>
        <w:t>地脚材质为碳钢镀铬。</w:t>
      </w:r>
    </w:p>
    <w:p w:rsidR="00C0678C" w:rsidRDefault="00C0678C" w:rsidP="00C0678C">
      <w:pPr>
        <w:widowControl/>
        <w:spacing w:line="540" w:lineRule="exact"/>
        <w:ind w:firstLineChars="200" w:firstLine="480"/>
        <w:rPr>
          <w:rFonts w:ascii="宋体"/>
          <w:sz w:val="24"/>
        </w:rPr>
      </w:pPr>
      <w:r>
        <w:rPr>
          <w:rFonts w:ascii="宋体" w:hAnsi="宋体"/>
          <w:sz w:val="24"/>
        </w:rPr>
        <w:t>(8)</w:t>
      </w:r>
      <w:proofErr w:type="gramStart"/>
      <w:r>
        <w:rPr>
          <w:rFonts w:ascii="宋体" w:hAnsi="宋体" w:hint="eastAsia"/>
          <w:sz w:val="24"/>
        </w:rPr>
        <w:t>胶带机</w:t>
      </w:r>
      <w:proofErr w:type="gramEnd"/>
      <w:r>
        <w:rPr>
          <w:rFonts w:ascii="宋体" w:hAnsi="宋体" w:hint="eastAsia"/>
          <w:sz w:val="24"/>
        </w:rPr>
        <w:t>组合使用时，前后</w:t>
      </w:r>
      <w:proofErr w:type="gramStart"/>
      <w:r>
        <w:rPr>
          <w:rFonts w:ascii="宋体" w:hAnsi="宋体" w:hint="eastAsia"/>
          <w:sz w:val="24"/>
        </w:rPr>
        <w:t>级之间</w:t>
      </w:r>
      <w:proofErr w:type="gramEnd"/>
      <w:r>
        <w:rPr>
          <w:rFonts w:ascii="宋体" w:hAnsi="宋体" w:hint="eastAsia"/>
          <w:sz w:val="24"/>
        </w:rPr>
        <w:t>应能保证邮件平稳传输。</w:t>
      </w:r>
    </w:p>
    <w:p w:rsidR="00C0678C" w:rsidRDefault="00C0678C" w:rsidP="00C0678C">
      <w:pPr>
        <w:widowControl/>
        <w:spacing w:line="540" w:lineRule="exact"/>
        <w:ind w:firstLineChars="200" w:firstLine="480"/>
        <w:rPr>
          <w:rFonts w:ascii="宋体"/>
          <w:sz w:val="24"/>
        </w:rPr>
      </w:pPr>
      <w:r>
        <w:rPr>
          <w:rFonts w:ascii="宋体" w:hAnsi="宋体"/>
          <w:sz w:val="24"/>
        </w:rPr>
        <w:t>(9)</w:t>
      </w:r>
      <w:r>
        <w:rPr>
          <w:rFonts w:ascii="宋体" w:hAnsi="宋体" w:hint="eastAsia"/>
          <w:sz w:val="24"/>
        </w:rPr>
        <w:t>对于邮件冲击较大的</w:t>
      </w:r>
      <w:proofErr w:type="gramStart"/>
      <w:r>
        <w:rPr>
          <w:rFonts w:ascii="宋体" w:hAnsi="宋体" w:hint="eastAsia"/>
          <w:sz w:val="24"/>
        </w:rPr>
        <w:t>胶带机</w:t>
      </w:r>
      <w:proofErr w:type="gramEnd"/>
      <w:r>
        <w:rPr>
          <w:rFonts w:ascii="宋体" w:hAnsi="宋体" w:hint="eastAsia"/>
          <w:sz w:val="24"/>
        </w:rPr>
        <w:t>承载区，在带面下方应有增强措施以保证长期使用的要求。</w:t>
      </w:r>
    </w:p>
    <w:p w:rsidR="00C0678C" w:rsidRDefault="00C0678C" w:rsidP="00C0678C">
      <w:pPr>
        <w:widowControl/>
        <w:spacing w:line="540" w:lineRule="exact"/>
        <w:ind w:firstLineChars="200" w:firstLine="480"/>
        <w:rPr>
          <w:rFonts w:ascii="宋体"/>
          <w:sz w:val="24"/>
        </w:rPr>
      </w:pPr>
      <w:r>
        <w:rPr>
          <w:rFonts w:ascii="宋体" w:hAnsi="宋体"/>
          <w:sz w:val="24"/>
        </w:rPr>
        <w:t>(10)</w:t>
      </w:r>
      <w:proofErr w:type="gramStart"/>
      <w:r>
        <w:rPr>
          <w:rFonts w:ascii="宋体" w:hAnsi="宋体" w:hint="eastAsia"/>
          <w:sz w:val="24"/>
        </w:rPr>
        <w:t>胶带机</w:t>
      </w:r>
      <w:proofErr w:type="gramEnd"/>
      <w:r>
        <w:rPr>
          <w:rFonts w:ascii="宋体" w:hAnsi="宋体" w:hint="eastAsia"/>
          <w:sz w:val="24"/>
        </w:rPr>
        <w:t>应有防胶带跑偏措施。胶带跑偏量不大于带宽的</w:t>
      </w:r>
      <w:r>
        <w:rPr>
          <w:rFonts w:ascii="宋体" w:hAnsi="宋体"/>
          <w:sz w:val="24"/>
        </w:rPr>
        <w:t xml:space="preserve"> 5%</w:t>
      </w:r>
      <w:r>
        <w:rPr>
          <w:rFonts w:ascii="宋体" w:hAnsi="宋体" w:hint="eastAsia"/>
          <w:sz w:val="24"/>
        </w:rPr>
        <w:t>，单边</w:t>
      </w:r>
      <w:r>
        <w:rPr>
          <w:rFonts w:ascii="宋体" w:hAnsi="宋体"/>
          <w:sz w:val="24"/>
        </w:rPr>
        <w:t xml:space="preserve"> </w:t>
      </w:r>
      <w:r>
        <w:rPr>
          <w:rFonts w:ascii="宋体" w:hAnsi="宋体" w:hint="eastAsia"/>
          <w:sz w:val="24"/>
        </w:rPr>
        <w:t>最大跑偏量不大于</w:t>
      </w:r>
      <w:r>
        <w:rPr>
          <w:rFonts w:ascii="宋体" w:hAnsi="宋体"/>
          <w:sz w:val="24"/>
        </w:rPr>
        <w:t xml:space="preserve"> 25mm</w:t>
      </w:r>
      <w:r>
        <w:rPr>
          <w:rFonts w:ascii="宋体" w:hAnsi="宋体" w:hint="eastAsia"/>
          <w:sz w:val="24"/>
        </w:rPr>
        <w:t>。</w:t>
      </w:r>
    </w:p>
    <w:p w:rsidR="00C0678C" w:rsidRDefault="00C0678C" w:rsidP="00C0678C">
      <w:pPr>
        <w:widowControl/>
        <w:spacing w:line="540" w:lineRule="exact"/>
        <w:ind w:firstLineChars="200" w:firstLine="480"/>
        <w:rPr>
          <w:rFonts w:ascii="宋体"/>
          <w:sz w:val="24"/>
        </w:rPr>
      </w:pPr>
      <w:r>
        <w:rPr>
          <w:rFonts w:ascii="宋体" w:hAnsi="宋体"/>
          <w:sz w:val="24"/>
        </w:rPr>
        <w:t>(11)</w:t>
      </w:r>
      <w:r>
        <w:rPr>
          <w:rFonts w:ascii="宋体" w:hAnsi="宋体" w:hint="eastAsia"/>
          <w:sz w:val="24"/>
        </w:rPr>
        <w:t>胶带采用品质品牌</w:t>
      </w:r>
      <w:r>
        <w:rPr>
          <w:rFonts w:ascii="宋体"/>
          <w:sz w:val="24"/>
        </w:rPr>
        <w:t>,</w:t>
      </w:r>
      <w:r>
        <w:rPr>
          <w:rFonts w:ascii="宋体" w:hAnsi="宋体" w:hint="eastAsia"/>
          <w:sz w:val="24"/>
        </w:rPr>
        <w:t>黑色皮带，皮带要求采用</w:t>
      </w:r>
      <w:r>
        <w:rPr>
          <w:rFonts w:ascii="宋体" w:hAnsi="宋体"/>
          <w:sz w:val="24"/>
        </w:rPr>
        <w:t xml:space="preserve"> PVK </w:t>
      </w:r>
      <w:r>
        <w:rPr>
          <w:rFonts w:ascii="宋体" w:hAnsi="宋体" w:hint="eastAsia"/>
          <w:sz w:val="24"/>
        </w:rPr>
        <w:t>材质。应耐磨、无毒、无污染。接头处平整光滑，其强度应超过胶带本体强度，接头不得错位。</w:t>
      </w:r>
    </w:p>
    <w:p w:rsidR="00C0678C" w:rsidRDefault="00C0678C" w:rsidP="00C0678C">
      <w:pPr>
        <w:widowControl/>
        <w:spacing w:line="540" w:lineRule="exact"/>
        <w:ind w:firstLineChars="200" w:firstLine="480"/>
        <w:rPr>
          <w:rFonts w:ascii="宋体"/>
          <w:sz w:val="24"/>
        </w:rPr>
      </w:pPr>
      <w:r>
        <w:rPr>
          <w:rFonts w:ascii="宋体" w:hAnsi="宋体"/>
          <w:sz w:val="24"/>
        </w:rPr>
        <w:t>(12)</w:t>
      </w:r>
      <w:r>
        <w:rPr>
          <w:rFonts w:ascii="宋体" w:hAnsi="宋体" w:hint="eastAsia"/>
          <w:sz w:val="24"/>
        </w:rPr>
        <w:t>动力采用减速电机，功率不高于</w:t>
      </w:r>
      <w:r>
        <w:rPr>
          <w:rFonts w:ascii="宋体" w:hAnsi="宋体"/>
          <w:sz w:val="24"/>
        </w:rPr>
        <w:t xml:space="preserve"> 7.5Kw</w:t>
      </w:r>
      <w:r>
        <w:rPr>
          <w:rFonts w:ascii="宋体" w:hAnsi="宋体" w:hint="eastAsia"/>
          <w:sz w:val="24"/>
        </w:rPr>
        <w:t>。</w:t>
      </w:r>
      <w:proofErr w:type="gramStart"/>
      <w:r>
        <w:rPr>
          <w:rFonts w:ascii="宋体" w:hAnsi="宋体" w:hint="eastAsia"/>
          <w:sz w:val="24"/>
        </w:rPr>
        <w:t>胶带机</w:t>
      </w:r>
      <w:proofErr w:type="gramEnd"/>
      <w:r>
        <w:rPr>
          <w:rFonts w:ascii="宋体" w:hAnsi="宋体" w:hint="eastAsia"/>
          <w:sz w:val="24"/>
        </w:rPr>
        <w:t>采用变频调速，驱动滚筒、改向滚筒、张紧滚筒和导轮要求转动灵活，更换方</w:t>
      </w:r>
      <w:r w:rsidRPr="00BE4C53">
        <w:rPr>
          <w:rFonts w:ascii="宋体" w:hAnsi="宋体" w:hint="eastAsia"/>
          <w:sz w:val="24"/>
        </w:rPr>
        <w:t>便。</w:t>
      </w:r>
    </w:p>
    <w:p w:rsidR="00C0678C" w:rsidRDefault="00C0678C" w:rsidP="00C0678C">
      <w:pPr>
        <w:widowControl/>
        <w:spacing w:line="540" w:lineRule="exact"/>
        <w:ind w:firstLineChars="200" w:firstLine="480"/>
        <w:rPr>
          <w:rFonts w:ascii="宋体"/>
          <w:sz w:val="24"/>
        </w:rPr>
      </w:pPr>
      <w:r>
        <w:rPr>
          <w:rFonts w:ascii="宋体" w:hAnsi="宋体"/>
          <w:sz w:val="24"/>
        </w:rPr>
        <w:lastRenderedPageBreak/>
        <w:t>(13)</w:t>
      </w:r>
      <w:r>
        <w:rPr>
          <w:rFonts w:ascii="宋体" w:hAnsi="宋体" w:hint="eastAsia"/>
          <w:sz w:val="24"/>
        </w:rPr>
        <w:t>设备侧帮接缝处要求平整光滑，不得有局部突起和逆向阶差，</w:t>
      </w:r>
      <w:proofErr w:type="gramStart"/>
      <w:r>
        <w:rPr>
          <w:rFonts w:ascii="宋体" w:hAnsi="宋体" w:hint="eastAsia"/>
          <w:sz w:val="24"/>
        </w:rPr>
        <w:t>顺向阶差不应</w:t>
      </w:r>
      <w:proofErr w:type="gramEnd"/>
      <w:r>
        <w:rPr>
          <w:rFonts w:ascii="宋体" w:hAnsi="宋体" w:hint="eastAsia"/>
          <w:sz w:val="24"/>
        </w:rPr>
        <w:t>大于</w:t>
      </w:r>
      <w:r>
        <w:rPr>
          <w:rFonts w:ascii="宋体" w:hAnsi="宋体"/>
          <w:sz w:val="24"/>
        </w:rPr>
        <w:t xml:space="preserve"> 1mm</w:t>
      </w:r>
      <w:r>
        <w:rPr>
          <w:rFonts w:ascii="宋体" w:hAnsi="宋体" w:hint="eastAsia"/>
          <w:sz w:val="24"/>
        </w:rPr>
        <w:t>。侧帮设金属托板，胶带两侧边在托板上运行，以免邮件在传输过程中损坏。侧帮的高度视用途而定，在操作部位可不设侧帮。</w:t>
      </w:r>
    </w:p>
    <w:p w:rsidR="00C0678C" w:rsidRDefault="00C0678C" w:rsidP="00C0678C">
      <w:pPr>
        <w:widowControl/>
        <w:spacing w:line="540" w:lineRule="exact"/>
        <w:ind w:firstLineChars="200" w:firstLine="480"/>
        <w:rPr>
          <w:rFonts w:ascii="宋体"/>
          <w:sz w:val="24"/>
        </w:rPr>
      </w:pPr>
      <w:r>
        <w:rPr>
          <w:rFonts w:ascii="宋体" w:hAnsi="宋体"/>
          <w:sz w:val="24"/>
        </w:rPr>
        <w:t>(14)</w:t>
      </w:r>
      <w:r>
        <w:rPr>
          <w:rFonts w:ascii="宋体" w:hAnsi="宋体" w:hint="eastAsia"/>
          <w:sz w:val="24"/>
        </w:rPr>
        <w:t>胶带下托板的刚度应能保证在工作中不出现上下颤动及弯曲变形。</w:t>
      </w:r>
    </w:p>
    <w:p w:rsidR="00C0678C" w:rsidRDefault="00C0678C" w:rsidP="00C0678C">
      <w:pPr>
        <w:widowControl/>
        <w:spacing w:line="540" w:lineRule="exact"/>
        <w:ind w:firstLineChars="200" w:firstLine="480"/>
        <w:rPr>
          <w:rFonts w:ascii="宋体"/>
          <w:sz w:val="24"/>
        </w:rPr>
      </w:pPr>
      <w:r>
        <w:rPr>
          <w:rFonts w:ascii="宋体" w:hAnsi="宋体"/>
          <w:sz w:val="24"/>
        </w:rPr>
        <w:t>(15)</w:t>
      </w:r>
      <w:r>
        <w:rPr>
          <w:rFonts w:ascii="宋体" w:hAnsi="宋体" w:hint="eastAsia"/>
          <w:sz w:val="24"/>
        </w:rPr>
        <w:t>胶带下托辊长度应小于胶带宽度。</w:t>
      </w:r>
    </w:p>
    <w:p w:rsidR="00C0678C" w:rsidRDefault="00C0678C" w:rsidP="00C0678C">
      <w:pPr>
        <w:widowControl/>
        <w:spacing w:line="540" w:lineRule="exact"/>
        <w:ind w:firstLineChars="200" w:firstLine="480"/>
        <w:rPr>
          <w:rFonts w:ascii="宋体"/>
          <w:sz w:val="24"/>
        </w:rPr>
      </w:pPr>
      <w:r>
        <w:rPr>
          <w:rFonts w:ascii="宋体" w:hAnsi="宋体"/>
          <w:sz w:val="24"/>
        </w:rPr>
        <w:t>(16)</w:t>
      </w:r>
      <w:r>
        <w:rPr>
          <w:rFonts w:ascii="宋体" w:hAnsi="宋体" w:hint="eastAsia"/>
          <w:sz w:val="24"/>
        </w:rPr>
        <w:t>爬坡</w:t>
      </w:r>
      <w:proofErr w:type="gramStart"/>
      <w:r>
        <w:rPr>
          <w:rFonts w:ascii="宋体" w:hAnsi="宋体" w:hint="eastAsia"/>
          <w:sz w:val="24"/>
        </w:rPr>
        <w:t>胶带机</w:t>
      </w:r>
      <w:proofErr w:type="gramEnd"/>
      <w:r>
        <w:rPr>
          <w:rFonts w:ascii="宋体" w:hAnsi="宋体" w:hint="eastAsia"/>
          <w:sz w:val="24"/>
        </w:rPr>
        <w:t>携带邮件停机时，应有防倒转机构。重新启动时能保证满载平稳启动。</w:t>
      </w:r>
    </w:p>
    <w:p w:rsidR="00C0678C" w:rsidRDefault="00C0678C" w:rsidP="00C0678C">
      <w:pPr>
        <w:widowControl/>
        <w:spacing w:line="540" w:lineRule="exact"/>
        <w:ind w:firstLineChars="200" w:firstLine="480"/>
        <w:rPr>
          <w:rFonts w:ascii="宋体"/>
          <w:sz w:val="24"/>
        </w:rPr>
      </w:pPr>
      <w:r>
        <w:rPr>
          <w:rFonts w:ascii="宋体" w:hAnsi="宋体"/>
          <w:sz w:val="24"/>
        </w:rPr>
        <w:t>(17)</w:t>
      </w:r>
      <w:r>
        <w:rPr>
          <w:rFonts w:ascii="宋体" w:hAnsi="宋体" w:hint="eastAsia"/>
          <w:sz w:val="24"/>
        </w:rPr>
        <w:t>爬坡</w:t>
      </w:r>
      <w:proofErr w:type="gramStart"/>
      <w:r>
        <w:rPr>
          <w:rFonts w:ascii="宋体" w:hAnsi="宋体" w:hint="eastAsia"/>
          <w:sz w:val="24"/>
        </w:rPr>
        <w:t>胶带机爬坡</w:t>
      </w:r>
      <w:proofErr w:type="gramEnd"/>
      <w:r>
        <w:rPr>
          <w:rFonts w:ascii="宋体" w:hAnsi="宋体" w:hint="eastAsia"/>
          <w:sz w:val="24"/>
        </w:rPr>
        <w:t>角度原则上不超过</w:t>
      </w:r>
      <w:r>
        <w:rPr>
          <w:rFonts w:ascii="宋体" w:hAnsi="宋体"/>
          <w:sz w:val="24"/>
        </w:rPr>
        <w:t>1</w:t>
      </w:r>
      <w:r>
        <w:rPr>
          <w:rFonts w:ascii="宋体" w:hAnsi="宋体" w:hint="eastAsia"/>
          <w:sz w:val="24"/>
        </w:rPr>
        <w:t>4度。</w:t>
      </w:r>
    </w:p>
    <w:p w:rsidR="00C0678C" w:rsidRDefault="00C0678C" w:rsidP="00C0678C">
      <w:pPr>
        <w:widowControl/>
        <w:spacing w:line="540" w:lineRule="exact"/>
        <w:ind w:firstLineChars="200" w:firstLine="480"/>
        <w:rPr>
          <w:rFonts w:ascii="宋体"/>
          <w:sz w:val="24"/>
        </w:rPr>
      </w:pPr>
      <w:r>
        <w:rPr>
          <w:rFonts w:ascii="宋体" w:hAnsi="宋体"/>
          <w:sz w:val="24"/>
        </w:rPr>
        <w:t>(18)</w:t>
      </w:r>
      <w:r>
        <w:rPr>
          <w:rFonts w:ascii="宋体" w:hAnsi="宋体" w:hint="eastAsia"/>
          <w:sz w:val="24"/>
        </w:rPr>
        <w:t>爬坡</w:t>
      </w:r>
      <w:proofErr w:type="gramStart"/>
      <w:r>
        <w:rPr>
          <w:rFonts w:ascii="宋体" w:hAnsi="宋体" w:hint="eastAsia"/>
          <w:sz w:val="24"/>
        </w:rPr>
        <w:t>胶带机</w:t>
      </w:r>
      <w:proofErr w:type="gramEnd"/>
      <w:r>
        <w:rPr>
          <w:rFonts w:ascii="宋体" w:hAnsi="宋体" w:hint="eastAsia"/>
          <w:sz w:val="24"/>
        </w:rPr>
        <w:t>需要根据爬坡角度选择合适类型的花纹皮带，确保上坡运行时邮件不得出现下滑、滚动现象。</w:t>
      </w:r>
    </w:p>
    <w:p w:rsidR="00C0678C" w:rsidRDefault="00C0678C" w:rsidP="00C0678C">
      <w:pPr>
        <w:widowControl/>
        <w:spacing w:line="540" w:lineRule="exact"/>
        <w:ind w:firstLineChars="200" w:firstLine="480"/>
        <w:rPr>
          <w:rFonts w:ascii="宋体"/>
          <w:sz w:val="24"/>
        </w:rPr>
      </w:pPr>
      <w:r>
        <w:rPr>
          <w:rFonts w:ascii="宋体" w:hAnsi="宋体"/>
          <w:sz w:val="24"/>
        </w:rPr>
        <w:t>(19)</w:t>
      </w:r>
      <w:r>
        <w:rPr>
          <w:rFonts w:ascii="宋体" w:hAnsi="宋体" w:hint="eastAsia"/>
          <w:sz w:val="24"/>
        </w:rPr>
        <w:t>设备应采用有效的降噪措施。</w:t>
      </w:r>
    </w:p>
    <w:p w:rsidR="00C0678C" w:rsidRDefault="00C0678C" w:rsidP="00C0678C">
      <w:pPr>
        <w:widowControl/>
        <w:spacing w:line="540" w:lineRule="exact"/>
        <w:ind w:firstLineChars="200" w:firstLine="480"/>
        <w:rPr>
          <w:rFonts w:ascii="宋体"/>
          <w:sz w:val="24"/>
        </w:rPr>
      </w:pPr>
      <w:r>
        <w:rPr>
          <w:rFonts w:ascii="宋体" w:hAnsi="宋体"/>
          <w:sz w:val="24"/>
        </w:rPr>
        <w:t>(20)</w:t>
      </w:r>
      <w:r>
        <w:rPr>
          <w:rFonts w:ascii="宋体" w:hAnsi="宋体" w:hint="eastAsia"/>
          <w:sz w:val="24"/>
        </w:rPr>
        <w:t>生产厂家铭牌及安全标志醒目。</w:t>
      </w:r>
    </w:p>
    <w:p w:rsidR="00C0678C" w:rsidRDefault="00C0678C" w:rsidP="00C0678C">
      <w:pPr>
        <w:widowControl/>
        <w:spacing w:line="540" w:lineRule="exact"/>
        <w:ind w:firstLineChars="200" w:firstLine="480"/>
        <w:rPr>
          <w:rFonts w:ascii="宋体"/>
          <w:sz w:val="24"/>
        </w:rPr>
      </w:pPr>
      <w:r>
        <w:rPr>
          <w:rFonts w:ascii="宋体" w:hAnsi="宋体"/>
          <w:sz w:val="24"/>
        </w:rPr>
        <w:t>(21)</w:t>
      </w:r>
      <w:r>
        <w:rPr>
          <w:rFonts w:ascii="宋体" w:hAnsi="宋体" w:hint="eastAsia"/>
          <w:sz w:val="24"/>
        </w:rPr>
        <w:t>用于合流的</w:t>
      </w:r>
      <w:proofErr w:type="gramStart"/>
      <w:r>
        <w:rPr>
          <w:rFonts w:ascii="宋体" w:hAnsi="宋体" w:hint="eastAsia"/>
          <w:sz w:val="24"/>
        </w:rPr>
        <w:t>胶带机应接口</w:t>
      </w:r>
      <w:proofErr w:type="gramEnd"/>
      <w:r>
        <w:rPr>
          <w:rFonts w:ascii="宋体" w:hAnsi="宋体" w:hint="eastAsia"/>
          <w:sz w:val="24"/>
        </w:rPr>
        <w:t>平顺，邮件在上面运行时应平稳，不会翻滚或跳跃。主</w:t>
      </w:r>
      <w:proofErr w:type="gramStart"/>
      <w:r>
        <w:rPr>
          <w:rFonts w:ascii="宋体" w:hAnsi="宋体" w:hint="eastAsia"/>
          <w:sz w:val="24"/>
        </w:rPr>
        <w:t>胶带机胶带</w:t>
      </w:r>
      <w:proofErr w:type="gramEnd"/>
      <w:r>
        <w:rPr>
          <w:rFonts w:ascii="宋体" w:hAnsi="宋体" w:hint="eastAsia"/>
          <w:sz w:val="24"/>
        </w:rPr>
        <w:t>不会因邮件的输送而跑偏。</w:t>
      </w:r>
    </w:p>
    <w:p w:rsidR="00C0678C" w:rsidRDefault="00C0678C" w:rsidP="00C0678C">
      <w:pPr>
        <w:widowControl/>
        <w:spacing w:line="540" w:lineRule="exact"/>
        <w:ind w:firstLineChars="200" w:firstLine="480"/>
        <w:rPr>
          <w:rFonts w:ascii="宋体"/>
          <w:sz w:val="24"/>
        </w:rPr>
      </w:pPr>
      <w:r>
        <w:rPr>
          <w:rFonts w:ascii="宋体" w:hAnsi="宋体"/>
          <w:sz w:val="24"/>
        </w:rPr>
        <w:t>(22)</w:t>
      </w:r>
      <w:r>
        <w:rPr>
          <w:rFonts w:ascii="宋体" w:hAnsi="宋体" w:hint="eastAsia"/>
          <w:sz w:val="24"/>
        </w:rPr>
        <w:t>应采取必要的电机保护措施，设置必要的减震装置，不应传递振动。</w:t>
      </w:r>
      <w:bookmarkStart w:id="3" w:name="_Toc422381988"/>
      <w:bookmarkStart w:id="4" w:name="_Toc382300204"/>
    </w:p>
    <w:p w:rsidR="00C0678C" w:rsidRDefault="00C0678C" w:rsidP="00C0678C">
      <w:pPr>
        <w:snapToGrid w:val="0"/>
        <w:spacing w:line="540" w:lineRule="exact"/>
        <w:rPr>
          <w:rFonts w:ascii="宋体"/>
          <w:b/>
          <w:sz w:val="24"/>
          <w:lang w:val="zh-CN"/>
        </w:rPr>
      </w:pPr>
      <w:bookmarkStart w:id="5" w:name="_Toc422381991"/>
      <w:bookmarkEnd w:id="3"/>
      <w:bookmarkEnd w:id="4"/>
      <w:r>
        <w:rPr>
          <w:rFonts w:ascii="宋体" w:hAnsi="宋体" w:cs="宋体" w:hint="eastAsia"/>
          <w:b/>
          <w:sz w:val="24"/>
        </w:rPr>
        <w:t>1</w:t>
      </w:r>
      <w:r>
        <w:rPr>
          <w:rFonts w:ascii="宋体" w:hAnsi="宋体" w:cs="宋体"/>
          <w:b/>
          <w:sz w:val="24"/>
        </w:rPr>
        <w:t>.</w:t>
      </w:r>
      <w:r>
        <w:rPr>
          <w:rFonts w:ascii="宋体" w:hAnsi="宋体" w:cs="宋体" w:hint="eastAsia"/>
          <w:b/>
          <w:sz w:val="24"/>
        </w:rPr>
        <w:t>2</w:t>
      </w:r>
      <w:r>
        <w:rPr>
          <w:rFonts w:ascii="宋体" w:hAnsi="宋体" w:cs="宋体"/>
          <w:b/>
          <w:sz w:val="24"/>
        </w:rPr>
        <w:t xml:space="preserve"> </w:t>
      </w:r>
      <w:r>
        <w:rPr>
          <w:rFonts w:ascii="宋体" w:hAnsi="宋体" w:cs="宋体" w:hint="eastAsia"/>
          <w:b/>
          <w:sz w:val="24"/>
        </w:rPr>
        <w:t>伸缩胶带机</w:t>
      </w:r>
    </w:p>
    <w:p w:rsidR="00C0678C" w:rsidRDefault="00C0678C" w:rsidP="00C0678C">
      <w:pPr>
        <w:pStyle w:val="a5"/>
        <w:spacing w:line="540" w:lineRule="exact"/>
        <w:rPr>
          <w:rFonts w:hAnsi="宋体" w:cs="宋体"/>
          <w:sz w:val="24"/>
          <w:szCs w:val="24"/>
        </w:rPr>
      </w:pPr>
      <w:r>
        <w:rPr>
          <w:rFonts w:hAnsi="宋体" w:cs="宋体"/>
          <w:sz w:val="24"/>
          <w:szCs w:val="24"/>
        </w:rPr>
        <w:t xml:space="preserve">1. </w:t>
      </w:r>
      <w:r>
        <w:rPr>
          <w:rFonts w:hAnsi="宋体" w:cs="宋体" w:hint="eastAsia"/>
          <w:sz w:val="24"/>
          <w:szCs w:val="24"/>
        </w:rPr>
        <w:t>伸缩</w:t>
      </w:r>
      <w:proofErr w:type="gramStart"/>
      <w:r>
        <w:rPr>
          <w:rFonts w:hAnsi="宋体" w:cs="宋体" w:hint="eastAsia"/>
          <w:sz w:val="24"/>
          <w:szCs w:val="24"/>
        </w:rPr>
        <w:t>胶带机</w:t>
      </w:r>
      <w:proofErr w:type="gramEnd"/>
      <w:r>
        <w:rPr>
          <w:rFonts w:hAnsi="宋体" w:cs="宋体" w:hint="eastAsia"/>
          <w:sz w:val="24"/>
          <w:szCs w:val="24"/>
        </w:rPr>
        <w:t>采用固定式，无侧板。</w:t>
      </w:r>
    </w:p>
    <w:p w:rsidR="00C0678C" w:rsidRDefault="00C0678C" w:rsidP="00C0678C">
      <w:pPr>
        <w:pStyle w:val="a5"/>
        <w:spacing w:line="540" w:lineRule="exact"/>
        <w:ind w:firstLineChars="200" w:firstLine="496"/>
        <w:rPr>
          <w:rFonts w:hAnsi="宋体" w:cs="宋体"/>
          <w:sz w:val="24"/>
          <w:szCs w:val="24"/>
        </w:rPr>
      </w:pPr>
      <w:r>
        <w:rPr>
          <w:rFonts w:hAnsi="宋体" w:cs="宋体"/>
          <w:sz w:val="24"/>
          <w:szCs w:val="24"/>
        </w:rPr>
        <w:t xml:space="preserve"> 2. </w:t>
      </w:r>
      <w:r>
        <w:rPr>
          <w:rFonts w:hAnsi="宋体" w:cs="宋体" w:hint="eastAsia"/>
          <w:sz w:val="24"/>
          <w:szCs w:val="24"/>
        </w:rPr>
        <w:t>具备正反向输送功能，正反向切换应单独控制，平稳过渡。</w:t>
      </w:r>
    </w:p>
    <w:p w:rsidR="00C0678C" w:rsidRDefault="00C0678C" w:rsidP="00C0678C">
      <w:pPr>
        <w:pStyle w:val="a5"/>
        <w:spacing w:line="540" w:lineRule="exact"/>
        <w:rPr>
          <w:rFonts w:hAnsi="宋体" w:cs="宋体"/>
          <w:sz w:val="24"/>
          <w:szCs w:val="24"/>
        </w:rPr>
      </w:pPr>
      <w:r>
        <w:rPr>
          <w:rFonts w:hAnsi="宋体" w:cs="宋体"/>
          <w:sz w:val="24"/>
          <w:szCs w:val="24"/>
        </w:rPr>
        <w:t xml:space="preserve">3. </w:t>
      </w:r>
      <w:r>
        <w:rPr>
          <w:rFonts w:hAnsi="宋体" w:cs="宋体" w:hint="eastAsia"/>
          <w:sz w:val="24"/>
          <w:szCs w:val="24"/>
        </w:rPr>
        <w:t>伸缩</w:t>
      </w:r>
      <w:proofErr w:type="gramStart"/>
      <w:r>
        <w:rPr>
          <w:rFonts w:hAnsi="宋体" w:cs="宋体" w:hint="eastAsia"/>
          <w:sz w:val="24"/>
          <w:szCs w:val="24"/>
        </w:rPr>
        <w:t>胶带机</w:t>
      </w:r>
      <w:proofErr w:type="gramEnd"/>
      <w:r>
        <w:rPr>
          <w:rFonts w:hAnsi="宋体" w:cs="宋体" w:hint="eastAsia"/>
          <w:sz w:val="24"/>
          <w:szCs w:val="24"/>
        </w:rPr>
        <w:t>配液压升降系统，最远端处升降调整范围</w:t>
      </w:r>
      <w:r>
        <w:rPr>
          <w:rFonts w:hAnsi="宋体" w:cs="宋体"/>
          <w:sz w:val="24"/>
          <w:szCs w:val="24"/>
        </w:rPr>
        <w:t>1000mm</w:t>
      </w:r>
      <w:r>
        <w:rPr>
          <w:rFonts w:hAnsi="宋体" w:cs="宋体" w:hint="eastAsia"/>
          <w:sz w:val="24"/>
          <w:szCs w:val="24"/>
        </w:rPr>
        <w:t>。输送速度</w:t>
      </w:r>
      <w:r>
        <w:rPr>
          <w:rFonts w:hAnsi="宋体" w:cs="宋体"/>
          <w:sz w:val="24"/>
          <w:szCs w:val="24"/>
        </w:rPr>
        <w:t>0.5m/s</w:t>
      </w:r>
      <w:r>
        <w:rPr>
          <w:rFonts w:hAnsi="宋体" w:cs="宋体" w:hint="eastAsia"/>
          <w:sz w:val="24"/>
          <w:szCs w:val="24"/>
        </w:rPr>
        <w:t>，变频可调，调速范围±</w:t>
      </w:r>
      <w:r>
        <w:rPr>
          <w:rFonts w:hAnsi="宋体" w:cs="宋体"/>
          <w:sz w:val="24"/>
          <w:szCs w:val="24"/>
        </w:rPr>
        <w:t>40%</w:t>
      </w:r>
      <w:r>
        <w:rPr>
          <w:rFonts w:hAnsi="宋体" w:cs="宋体" w:hint="eastAsia"/>
          <w:sz w:val="24"/>
          <w:szCs w:val="24"/>
        </w:rPr>
        <w:t>，具备</w:t>
      </w:r>
      <w:proofErr w:type="gramStart"/>
      <w:r>
        <w:rPr>
          <w:rFonts w:hAnsi="宋体" w:cs="宋体" w:hint="eastAsia"/>
          <w:sz w:val="24"/>
          <w:szCs w:val="24"/>
        </w:rPr>
        <w:t>软启动</w:t>
      </w:r>
      <w:proofErr w:type="gramEnd"/>
      <w:r>
        <w:rPr>
          <w:rFonts w:hAnsi="宋体" w:cs="宋体" w:hint="eastAsia"/>
          <w:sz w:val="24"/>
          <w:szCs w:val="24"/>
        </w:rPr>
        <w:t>功能。</w:t>
      </w:r>
    </w:p>
    <w:p w:rsidR="00C0678C" w:rsidRDefault="00C0678C" w:rsidP="00C0678C">
      <w:pPr>
        <w:pStyle w:val="a5"/>
        <w:spacing w:line="540" w:lineRule="exact"/>
        <w:rPr>
          <w:rFonts w:hAnsi="宋体" w:cs="宋体"/>
          <w:sz w:val="24"/>
          <w:szCs w:val="24"/>
        </w:rPr>
      </w:pPr>
      <w:r>
        <w:rPr>
          <w:rFonts w:hAnsi="宋体" w:cs="宋体"/>
          <w:sz w:val="24"/>
          <w:szCs w:val="24"/>
        </w:rPr>
        <w:t xml:space="preserve">4. </w:t>
      </w:r>
      <w:r>
        <w:rPr>
          <w:rFonts w:hAnsi="宋体" w:cs="宋体" w:hint="eastAsia"/>
          <w:sz w:val="24"/>
          <w:szCs w:val="24"/>
        </w:rPr>
        <w:t>伸缩皮带机</w:t>
      </w:r>
    </w:p>
    <w:p w:rsidR="00C0678C" w:rsidRDefault="00C0678C" w:rsidP="00C0678C">
      <w:pPr>
        <w:pStyle w:val="a5"/>
        <w:spacing w:line="540" w:lineRule="exact"/>
        <w:rPr>
          <w:rFonts w:hAnsi="宋体" w:cs="宋体"/>
          <w:sz w:val="24"/>
          <w:szCs w:val="24"/>
        </w:rPr>
      </w:pPr>
      <w:r>
        <w:rPr>
          <w:rFonts w:hAnsi="宋体" w:cs="宋体" w:hint="eastAsia"/>
          <w:sz w:val="24"/>
          <w:szCs w:val="24"/>
        </w:rPr>
        <w:t>伸长段</w:t>
      </w:r>
      <w:r>
        <w:rPr>
          <w:rFonts w:hAnsi="宋体" w:cs="宋体" w:hint="eastAsia"/>
          <w:sz w:val="24"/>
          <w:szCs w:val="24"/>
          <w:u w:val="single"/>
        </w:rPr>
        <w:t>10</w:t>
      </w:r>
      <w:r>
        <w:rPr>
          <w:rFonts w:hAnsi="宋体" w:cs="宋体" w:hint="eastAsia"/>
          <w:sz w:val="24"/>
          <w:szCs w:val="24"/>
        </w:rPr>
        <w:t>米</w:t>
      </w:r>
      <w:r>
        <w:rPr>
          <w:rFonts w:hAnsi="宋体" w:cs="宋体"/>
          <w:sz w:val="24"/>
          <w:szCs w:val="24"/>
        </w:rPr>
        <w:t>,</w:t>
      </w:r>
      <w:r>
        <w:rPr>
          <w:rFonts w:hAnsi="宋体" w:cs="宋体" w:hint="eastAsia"/>
          <w:sz w:val="24"/>
          <w:szCs w:val="24"/>
        </w:rPr>
        <w:t>四级伸缩。</w:t>
      </w:r>
    </w:p>
    <w:p w:rsidR="00C0678C" w:rsidRDefault="00C0678C" w:rsidP="00C0678C">
      <w:pPr>
        <w:pStyle w:val="a5"/>
        <w:spacing w:line="540" w:lineRule="exact"/>
        <w:rPr>
          <w:rFonts w:hAnsi="宋体" w:cs="宋体"/>
          <w:sz w:val="24"/>
          <w:szCs w:val="24"/>
        </w:rPr>
      </w:pPr>
      <w:r>
        <w:rPr>
          <w:rFonts w:hAnsi="宋体" w:cs="宋体"/>
          <w:sz w:val="24"/>
          <w:szCs w:val="24"/>
        </w:rPr>
        <w:t xml:space="preserve">5. </w:t>
      </w:r>
      <w:proofErr w:type="gramStart"/>
      <w:r>
        <w:rPr>
          <w:rFonts w:hAnsi="宋体" w:cs="宋体" w:hint="eastAsia"/>
          <w:sz w:val="24"/>
          <w:szCs w:val="24"/>
        </w:rPr>
        <w:t>胶带机载荷</w:t>
      </w:r>
      <w:proofErr w:type="gramEnd"/>
      <w:r>
        <w:rPr>
          <w:rFonts w:hAnsi="宋体" w:cs="宋体" w:hint="eastAsia"/>
          <w:sz w:val="24"/>
          <w:szCs w:val="24"/>
        </w:rPr>
        <w:t>≥</w:t>
      </w:r>
      <w:r>
        <w:rPr>
          <w:rFonts w:hAnsi="宋体" w:cs="宋体"/>
          <w:sz w:val="24"/>
          <w:szCs w:val="24"/>
        </w:rPr>
        <w:t>60kg/</w:t>
      </w:r>
      <w:r>
        <w:rPr>
          <w:rFonts w:hAnsi="宋体" w:cs="宋体" w:hint="eastAsia"/>
          <w:sz w:val="24"/>
          <w:szCs w:val="24"/>
        </w:rPr>
        <w:t>㎡。</w:t>
      </w:r>
    </w:p>
    <w:p w:rsidR="00C0678C" w:rsidRDefault="00C0678C" w:rsidP="00C0678C">
      <w:pPr>
        <w:pStyle w:val="a5"/>
        <w:spacing w:line="540" w:lineRule="exact"/>
        <w:rPr>
          <w:rFonts w:hAnsi="宋体" w:cs="宋体"/>
          <w:sz w:val="24"/>
          <w:szCs w:val="24"/>
        </w:rPr>
      </w:pPr>
      <w:r>
        <w:rPr>
          <w:rFonts w:hAnsi="宋体" w:cs="宋体"/>
          <w:sz w:val="24"/>
          <w:szCs w:val="24"/>
        </w:rPr>
        <w:t xml:space="preserve">6. </w:t>
      </w:r>
      <w:r>
        <w:rPr>
          <w:rFonts w:hAnsi="宋体" w:cs="宋体" w:hint="eastAsia"/>
          <w:sz w:val="24"/>
          <w:szCs w:val="24"/>
        </w:rPr>
        <w:t>各节侧板材料均须采用</w:t>
      </w:r>
      <w:r>
        <w:rPr>
          <w:rFonts w:hAnsi="宋体" w:cs="宋体"/>
          <w:sz w:val="24"/>
          <w:szCs w:val="24"/>
        </w:rPr>
        <w:t>16Mn</w:t>
      </w:r>
      <w:r>
        <w:rPr>
          <w:rFonts w:hAnsi="宋体" w:cs="宋体" w:hint="eastAsia"/>
          <w:sz w:val="24"/>
          <w:szCs w:val="24"/>
        </w:rPr>
        <w:t>（</w:t>
      </w:r>
      <w:r>
        <w:rPr>
          <w:rFonts w:hAnsi="宋体" w:cs="宋体"/>
          <w:sz w:val="24"/>
          <w:szCs w:val="24"/>
        </w:rPr>
        <w:t>Q345B)</w:t>
      </w:r>
      <w:r>
        <w:rPr>
          <w:rFonts w:hAnsi="宋体" w:cs="宋体" w:hint="eastAsia"/>
          <w:sz w:val="24"/>
          <w:szCs w:val="24"/>
        </w:rPr>
        <w:t>钢板制作。</w:t>
      </w:r>
    </w:p>
    <w:p w:rsidR="00C0678C" w:rsidRDefault="00C0678C" w:rsidP="00C0678C">
      <w:pPr>
        <w:pStyle w:val="a5"/>
        <w:spacing w:line="540" w:lineRule="exact"/>
        <w:rPr>
          <w:rFonts w:hAnsi="宋体" w:cs="宋体"/>
          <w:sz w:val="24"/>
          <w:szCs w:val="24"/>
        </w:rPr>
      </w:pPr>
      <w:r>
        <w:rPr>
          <w:rFonts w:hAnsi="宋体" w:cs="宋体"/>
          <w:sz w:val="24"/>
          <w:szCs w:val="24"/>
        </w:rPr>
        <w:t xml:space="preserve">7. </w:t>
      </w:r>
      <w:r>
        <w:rPr>
          <w:rFonts w:hAnsi="宋体" w:cs="宋体" w:hint="eastAsia"/>
          <w:sz w:val="24"/>
          <w:szCs w:val="24"/>
        </w:rPr>
        <w:t>机架及支腿采用碳钢材料制作，外表面烘漆或喷塑等处理，颜色为邮</w:t>
      </w:r>
      <w:r>
        <w:rPr>
          <w:rFonts w:hAnsi="宋体" w:cs="宋体" w:hint="eastAsia"/>
          <w:sz w:val="24"/>
          <w:szCs w:val="24"/>
        </w:rPr>
        <w:lastRenderedPageBreak/>
        <w:t>政蓝色。</w:t>
      </w:r>
    </w:p>
    <w:p w:rsidR="00C0678C" w:rsidRDefault="00C0678C" w:rsidP="00C0678C">
      <w:pPr>
        <w:pStyle w:val="a5"/>
        <w:spacing w:line="540" w:lineRule="exact"/>
        <w:rPr>
          <w:rFonts w:hAnsi="宋体" w:cs="宋体"/>
          <w:sz w:val="24"/>
          <w:szCs w:val="24"/>
        </w:rPr>
      </w:pPr>
      <w:r>
        <w:rPr>
          <w:rFonts w:hAnsi="宋体" w:cs="宋体"/>
          <w:sz w:val="24"/>
          <w:szCs w:val="24"/>
        </w:rPr>
        <w:t xml:space="preserve">8. </w:t>
      </w:r>
      <w:r>
        <w:rPr>
          <w:rFonts w:hAnsi="宋体" w:cs="宋体" w:hint="eastAsia"/>
          <w:sz w:val="24"/>
          <w:szCs w:val="24"/>
        </w:rPr>
        <w:t>端头有防撞功能，并设照明装置，防撞装置当阻力大于</w:t>
      </w:r>
      <w:r>
        <w:rPr>
          <w:rFonts w:hAnsi="宋体" w:cs="宋体"/>
          <w:sz w:val="24"/>
          <w:szCs w:val="24"/>
        </w:rPr>
        <w:t>5kg</w:t>
      </w:r>
      <w:r>
        <w:rPr>
          <w:rFonts w:hAnsi="宋体" w:cs="宋体" w:hint="eastAsia"/>
          <w:sz w:val="24"/>
          <w:szCs w:val="24"/>
        </w:rPr>
        <w:t>时，设备自动停机。</w:t>
      </w:r>
    </w:p>
    <w:p w:rsidR="00C0678C" w:rsidRDefault="00C0678C" w:rsidP="00C0678C">
      <w:pPr>
        <w:pStyle w:val="a5"/>
        <w:spacing w:line="540" w:lineRule="exact"/>
        <w:rPr>
          <w:rFonts w:hAnsi="宋体" w:cs="宋体"/>
          <w:sz w:val="24"/>
          <w:szCs w:val="24"/>
        </w:rPr>
      </w:pPr>
      <w:r>
        <w:rPr>
          <w:rFonts w:hAnsi="宋体" w:cs="宋体"/>
          <w:sz w:val="24"/>
          <w:szCs w:val="24"/>
        </w:rPr>
        <w:t xml:space="preserve">9. </w:t>
      </w:r>
      <w:r>
        <w:rPr>
          <w:rFonts w:hAnsi="宋体" w:cs="宋体" w:hint="eastAsia"/>
          <w:sz w:val="24"/>
          <w:szCs w:val="24"/>
        </w:rPr>
        <w:t>机头机尾的控制按钮盒均应安装在侧面。</w:t>
      </w:r>
    </w:p>
    <w:p w:rsidR="00C0678C" w:rsidRDefault="00C0678C" w:rsidP="00C0678C">
      <w:pPr>
        <w:pStyle w:val="a5"/>
        <w:spacing w:line="540" w:lineRule="exact"/>
        <w:rPr>
          <w:rFonts w:hAnsi="宋体" w:cs="宋体"/>
          <w:sz w:val="24"/>
          <w:szCs w:val="24"/>
        </w:rPr>
      </w:pPr>
      <w:r>
        <w:rPr>
          <w:rFonts w:hAnsi="宋体" w:cs="宋体"/>
          <w:sz w:val="24"/>
          <w:szCs w:val="24"/>
        </w:rPr>
        <w:t xml:space="preserve">10. </w:t>
      </w:r>
      <w:r>
        <w:rPr>
          <w:rFonts w:hAnsi="宋体" w:cs="宋体" w:hint="eastAsia"/>
          <w:sz w:val="24"/>
          <w:szCs w:val="24"/>
        </w:rPr>
        <w:t>采用黑色伸缩专用</w:t>
      </w:r>
      <w:r>
        <w:rPr>
          <w:rFonts w:hAnsi="宋体" w:cs="宋体"/>
          <w:sz w:val="24"/>
          <w:szCs w:val="24"/>
        </w:rPr>
        <w:t>PVK</w:t>
      </w:r>
      <w:r>
        <w:rPr>
          <w:rFonts w:hAnsi="宋体" w:cs="宋体" w:hint="eastAsia"/>
          <w:sz w:val="24"/>
          <w:szCs w:val="24"/>
        </w:rPr>
        <w:t>皮带为输送载体。</w:t>
      </w:r>
    </w:p>
    <w:p w:rsidR="00C0678C" w:rsidRDefault="00C0678C" w:rsidP="00C0678C">
      <w:pPr>
        <w:pStyle w:val="a5"/>
        <w:spacing w:line="540" w:lineRule="exact"/>
        <w:rPr>
          <w:rFonts w:hAnsi="宋体" w:cs="宋体"/>
          <w:sz w:val="24"/>
          <w:szCs w:val="24"/>
        </w:rPr>
      </w:pPr>
      <w:r>
        <w:rPr>
          <w:rFonts w:hAnsi="宋体" w:cs="宋体"/>
          <w:sz w:val="24"/>
          <w:szCs w:val="24"/>
        </w:rPr>
        <w:t xml:space="preserve">11. </w:t>
      </w:r>
      <w:r>
        <w:rPr>
          <w:rFonts w:hAnsi="宋体" w:cs="宋体" w:hint="eastAsia"/>
          <w:sz w:val="24"/>
          <w:szCs w:val="24"/>
        </w:rPr>
        <w:t>伸缩</w:t>
      </w:r>
      <w:proofErr w:type="gramStart"/>
      <w:r>
        <w:rPr>
          <w:rFonts w:hAnsi="宋体" w:cs="宋体" w:hint="eastAsia"/>
          <w:sz w:val="24"/>
          <w:szCs w:val="24"/>
        </w:rPr>
        <w:t>胶带机</w:t>
      </w:r>
      <w:proofErr w:type="gramEnd"/>
      <w:r>
        <w:rPr>
          <w:rFonts w:hAnsi="宋体" w:cs="宋体" w:hint="eastAsia"/>
          <w:sz w:val="24"/>
          <w:szCs w:val="24"/>
        </w:rPr>
        <w:t>在全部伸出后满负载工作时其端头下垂量不大于</w:t>
      </w:r>
      <w:r>
        <w:rPr>
          <w:rFonts w:hAnsi="宋体" w:cs="宋体"/>
          <w:sz w:val="24"/>
          <w:szCs w:val="24"/>
        </w:rPr>
        <w:t>50mm</w:t>
      </w:r>
      <w:r>
        <w:rPr>
          <w:rFonts w:hAnsi="宋体" w:cs="宋体" w:hint="eastAsia"/>
          <w:sz w:val="24"/>
          <w:szCs w:val="24"/>
        </w:rPr>
        <w:t>。</w:t>
      </w:r>
    </w:p>
    <w:p w:rsidR="00C0678C" w:rsidRPr="00C0678C" w:rsidRDefault="00C0678C" w:rsidP="00C0678C">
      <w:pPr>
        <w:pStyle w:val="a5"/>
        <w:spacing w:line="540" w:lineRule="exact"/>
        <w:rPr>
          <w:rFonts w:hAnsi="宋体" w:cs="宋体"/>
          <w:sz w:val="24"/>
          <w:szCs w:val="24"/>
        </w:rPr>
      </w:pPr>
      <w:r>
        <w:rPr>
          <w:rFonts w:hAnsi="宋体" w:cs="宋体"/>
          <w:sz w:val="24"/>
          <w:szCs w:val="24"/>
        </w:rPr>
        <w:t xml:space="preserve">12. </w:t>
      </w:r>
      <w:r>
        <w:rPr>
          <w:rFonts w:hAnsi="宋体" w:cs="宋体" w:hint="eastAsia"/>
          <w:sz w:val="24"/>
          <w:szCs w:val="24"/>
        </w:rPr>
        <w:t>伸缩</w:t>
      </w:r>
      <w:proofErr w:type="gramStart"/>
      <w:r>
        <w:rPr>
          <w:rFonts w:hAnsi="宋体" w:cs="宋体" w:hint="eastAsia"/>
          <w:sz w:val="24"/>
          <w:szCs w:val="24"/>
        </w:rPr>
        <w:t>胶带机</w:t>
      </w:r>
      <w:proofErr w:type="gramEnd"/>
      <w:r>
        <w:rPr>
          <w:rFonts w:hAnsi="宋体" w:cs="宋体" w:hint="eastAsia"/>
          <w:sz w:val="24"/>
          <w:szCs w:val="24"/>
        </w:rPr>
        <w:t>与其他设备接口应设计合理，防止邮件卡塞。</w:t>
      </w:r>
    </w:p>
    <w:p w:rsidR="00C0678C" w:rsidRDefault="00C0678C" w:rsidP="00C0678C">
      <w:pPr>
        <w:widowControl/>
        <w:spacing w:line="540" w:lineRule="exact"/>
        <w:rPr>
          <w:rFonts w:ascii="宋体"/>
          <w:b/>
          <w:sz w:val="24"/>
        </w:rPr>
      </w:pPr>
      <w:r>
        <w:rPr>
          <w:rFonts w:ascii="宋体" w:hAnsi="宋体"/>
          <w:b/>
          <w:sz w:val="24"/>
        </w:rPr>
        <w:t xml:space="preserve">  </w:t>
      </w:r>
      <w:bookmarkStart w:id="6" w:name="_Toc422381992"/>
      <w:bookmarkEnd w:id="5"/>
      <w:r>
        <w:rPr>
          <w:rFonts w:ascii="宋体" w:hAnsi="宋体" w:hint="eastAsia"/>
          <w:b/>
          <w:sz w:val="24"/>
        </w:rPr>
        <w:t>2.皮带输送机主要技术参数</w:t>
      </w:r>
      <w:bookmarkEnd w:id="6"/>
    </w:p>
    <w:p w:rsidR="00C0678C" w:rsidRDefault="00C0678C" w:rsidP="00C0678C">
      <w:pPr>
        <w:widowControl/>
        <w:spacing w:line="540" w:lineRule="exact"/>
        <w:ind w:firstLineChars="100" w:firstLine="241"/>
        <w:rPr>
          <w:rFonts w:ascii="宋体"/>
          <w:sz w:val="24"/>
        </w:rPr>
      </w:pPr>
      <w:r>
        <w:rPr>
          <w:rFonts w:ascii="宋体" w:hAnsi="宋体" w:hint="eastAsia"/>
          <w:b/>
          <w:sz w:val="24"/>
        </w:rPr>
        <w:t>2</w:t>
      </w:r>
      <w:r>
        <w:rPr>
          <w:rFonts w:ascii="宋体" w:hAnsi="宋体"/>
          <w:b/>
          <w:sz w:val="24"/>
        </w:rPr>
        <w:t>.1</w:t>
      </w:r>
      <w:r>
        <w:rPr>
          <w:rFonts w:ascii="宋体" w:hAnsi="宋体" w:hint="eastAsia"/>
          <w:b/>
          <w:sz w:val="24"/>
        </w:rPr>
        <w:t>直线胶带机</w:t>
      </w:r>
    </w:p>
    <w:p w:rsidR="00C0678C" w:rsidRDefault="00C0678C" w:rsidP="00C0678C">
      <w:pPr>
        <w:widowControl/>
        <w:spacing w:line="540" w:lineRule="exact"/>
        <w:ind w:firstLineChars="200" w:firstLine="480"/>
        <w:rPr>
          <w:rFonts w:ascii="宋体"/>
          <w:sz w:val="24"/>
        </w:rPr>
      </w:pPr>
      <w:r>
        <w:rPr>
          <w:rFonts w:ascii="宋体" w:hAnsi="宋体"/>
          <w:sz w:val="24"/>
        </w:rPr>
        <w:t>1</w:t>
      </w:r>
      <w:r>
        <w:rPr>
          <w:rFonts w:ascii="宋体" w:hAnsi="宋体" w:hint="eastAsia"/>
          <w:sz w:val="24"/>
        </w:rPr>
        <w:t>）</w:t>
      </w:r>
      <w:r>
        <w:rPr>
          <w:rFonts w:hAnsi="宋体" w:hint="eastAsia"/>
          <w:sz w:val="24"/>
        </w:rPr>
        <w:t>常用皮带宽度</w:t>
      </w:r>
      <w:r>
        <w:rPr>
          <w:rFonts w:hAnsi="宋体"/>
          <w:sz w:val="24"/>
        </w:rPr>
        <w:t>1000mm</w:t>
      </w:r>
      <w:r>
        <w:rPr>
          <w:rFonts w:hAnsi="宋体" w:hint="eastAsia"/>
          <w:sz w:val="24"/>
        </w:rPr>
        <w:t>，皮带厚度为</w:t>
      </w:r>
      <w:r>
        <w:rPr>
          <w:rFonts w:hAnsi="宋体"/>
          <w:sz w:val="24"/>
        </w:rPr>
        <w:t>3mm</w:t>
      </w:r>
      <w:r>
        <w:rPr>
          <w:rFonts w:hAnsi="宋体" w:hint="eastAsia"/>
          <w:sz w:val="24"/>
        </w:rPr>
        <w:t>，颜色为黑色。</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2</w:t>
      </w:r>
      <w:r>
        <w:rPr>
          <w:rFonts w:hAnsi="宋体" w:hint="eastAsia"/>
          <w:sz w:val="24"/>
        </w:rPr>
        <w:t>）输送机承载能力</w:t>
      </w:r>
      <w:r>
        <w:rPr>
          <w:rFonts w:hAnsi="宋体"/>
          <w:sz w:val="24"/>
        </w:rPr>
        <w:t>60kg/m2</w:t>
      </w:r>
      <w:r>
        <w:rPr>
          <w:rFonts w:hAnsi="宋体" w:hint="eastAsia"/>
          <w:sz w:val="24"/>
        </w:rPr>
        <w:t>。</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3</w:t>
      </w:r>
      <w:r>
        <w:rPr>
          <w:rFonts w:hAnsi="宋体" w:hint="eastAsia"/>
          <w:sz w:val="24"/>
        </w:rPr>
        <w:t>）传送部位机身材质厚度不小于</w:t>
      </w:r>
      <w:r>
        <w:rPr>
          <w:rFonts w:hAnsi="宋体"/>
          <w:sz w:val="24"/>
        </w:rPr>
        <w:t>3mm</w:t>
      </w:r>
      <w:r>
        <w:rPr>
          <w:rFonts w:hAnsi="宋体" w:hint="eastAsia"/>
          <w:sz w:val="24"/>
        </w:rPr>
        <w:t>，有货物冲击部位机身材质厚度不小于</w:t>
      </w:r>
      <w:r>
        <w:rPr>
          <w:rFonts w:hAnsi="宋体"/>
          <w:sz w:val="24"/>
        </w:rPr>
        <w:t>4mm</w:t>
      </w:r>
      <w:r>
        <w:rPr>
          <w:rFonts w:hAnsi="宋体" w:hint="eastAsia"/>
          <w:sz w:val="24"/>
        </w:rPr>
        <w:t>，挡板材质厚度不小于</w:t>
      </w:r>
      <w:r>
        <w:rPr>
          <w:rFonts w:hAnsi="宋体"/>
          <w:sz w:val="24"/>
        </w:rPr>
        <w:t xml:space="preserve"> 3mm</w:t>
      </w:r>
      <w:r>
        <w:rPr>
          <w:rFonts w:hAnsi="宋体" w:hint="eastAsia"/>
          <w:sz w:val="24"/>
        </w:rPr>
        <w:t>，支架材质厚度不小于</w:t>
      </w:r>
      <w:r>
        <w:rPr>
          <w:rFonts w:hAnsi="宋体"/>
          <w:sz w:val="24"/>
        </w:rPr>
        <w:t>4mm</w:t>
      </w:r>
      <w:r>
        <w:rPr>
          <w:rFonts w:hAnsi="宋体" w:hint="eastAsia"/>
          <w:sz w:val="24"/>
        </w:rPr>
        <w:t>。</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4）滚筒直径：驱动滚筒不小于Φ</w:t>
      </w:r>
      <w:r>
        <w:rPr>
          <w:rFonts w:hAnsi="宋体"/>
          <w:sz w:val="24"/>
        </w:rPr>
        <w:t>174 (</w:t>
      </w:r>
      <w:r>
        <w:rPr>
          <w:rFonts w:hAnsi="宋体" w:hint="eastAsia"/>
          <w:sz w:val="24"/>
        </w:rPr>
        <w:t>滚花处理，两端锥度处理），壁厚</w:t>
      </w:r>
      <w:r>
        <w:rPr>
          <w:rFonts w:hAnsi="宋体"/>
          <w:sz w:val="24"/>
        </w:rPr>
        <w:t>6mm</w:t>
      </w:r>
      <w:r>
        <w:rPr>
          <w:rFonts w:hAnsi="宋体" w:hint="eastAsia"/>
          <w:sz w:val="24"/>
        </w:rPr>
        <w:t>以上；头尾滚筒两端锥度处理），张紧滚筒Φ</w:t>
      </w:r>
      <w:r>
        <w:rPr>
          <w:rFonts w:hAnsi="宋体"/>
          <w:sz w:val="24"/>
        </w:rPr>
        <w:t>118mm</w:t>
      </w:r>
      <w:r>
        <w:rPr>
          <w:rFonts w:hAnsi="宋体" w:hint="eastAsia"/>
          <w:sz w:val="24"/>
        </w:rPr>
        <w:t>，改向滚筒不小于90mm，壁厚</w:t>
      </w:r>
      <w:r>
        <w:rPr>
          <w:rFonts w:hAnsi="宋体"/>
          <w:sz w:val="24"/>
        </w:rPr>
        <w:t>4mm</w:t>
      </w:r>
      <w:r>
        <w:rPr>
          <w:rFonts w:hAnsi="宋体" w:hint="eastAsia"/>
          <w:sz w:val="24"/>
        </w:rPr>
        <w:t>以上；托辊Φ</w:t>
      </w:r>
      <w:r>
        <w:rPr>
          <w:rFonts w:hAnsi="宋体"/>
          <w:sz w:val="24"/>
        </w:rPr>
        <w:t>50mm</w:t>
      </w:r>
      <w:r>
        <w:rPr>
          <w:rFonts w:hAnsi="宋体" w:hint="eastAsia"/>
          <w:sz w:val="24"/>
        </w:rPr>
        <w:t>，壁厚</w:t>
      </w:r>
      <w:r>
        <w:rPr>
          <w:rFonts w:hAnsi="宋体"/>
          <w:sz w:val="24"/>
        </w:rPr>
        <w:t>1.5mm</w:t>
      </w:r>
      <w:r>
        <w:rPr>
          <w:rFonts w:hAnsi="宋体" w:hint="eastAsia"/>
          <w:sz w:val="24"/>
        </w:rPr>
        <w:t>以上。</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5）滚筒表面采用镀锌或发黑处理。</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6）地脚可调节范围±</w:t>
      </w:r>
      <w:r>
        <w:rPr>
          <w:rFonts w:hAnsi="宋体"/>
          <w:sz w:val="24"/>
        </w:rPr>
        <w:t>25</w:t>
      </w:r>
      <w:r>
        <w:rPr>
          <w:rFonts w:hAnsi="宋体" w:hint="eastAsia"/>
          <w:sz w:val="24"/>
        </w:rPr>
        <w:t>腿以上。</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7）张紧可调整行程余量要达到240mm以上。</w:t>
      </w:r>
    </w:p>
    <w:p w:rsidR="00C0678C" w:rsidRDefault="00C0678C" w:rsidP="00C0678C">
      <w:pPr>
        <w:pStyle w:val="a5"/>
        <w:tabs>
          <w:tab w:val="left" w:pos="0"/>
        </w:tabs>
        <w:snapToGrid w:val="0"/>
        <w:spacing w:line="540" w:lineRule="exact"/>
        <w:ind w:firstLineChars="200" w:firstLine="498"/>
        <w:rPr>
          <w:rFonts w:hAnsi="宋体"/>
          <w:b/>
          <w:sz w:val="24"/>
          <w:szCs w:val="24"/>
        </w:rPr>
      </w:pPr>
      <w:r>
        <w:rPr>
          <w:rFonts w:hAnsi="宋体" w:hint="eastAsia"/>
          <w:b/>
          <w:sz w:val="24"/>
          <w:szCs w:val="24"/>
        </w:rPr>
        <w:t>2</w:t>
      </w:r>
      <w:r>
        <w:rPr>
          <w:rFonts w:hAnsi="宋体"/>
          <w:b/>
          <w:sz w:val="24"/>
          <w:szCs w:val="24"/>
        </w:rPr>
        <w:t>.</w:t>
      </w:r>
      <w:r>
        <w:rPr>
          <w:rFonts w:hAnsi="宋体" w:hint="eastAsia"/>
          <w:b/>
          <w:sz w:val="24"/>
          <w:szCs w:val="24"/>
        </w:rPr>
        <w:t>2伸缩胶带机</w:t>
      </w:r>
    </w:p>
    <w:p w:rsidR="00C0678C" w:rsidRDefault="00C0678C" w:rsidP="00C0678C">
      <w:pPr>
        <w:widowControl/>
        <w:spacing w:line="540" w:lineRule="exact"/>
        <w:ind w:firstLineChars="200" w:firstLine="480"/>
        <w:rPr>
          <w:rFonts w:ascii="宋体"/>
          <w:sz w:val="24"/>
        </w:rPr>
      </w:pPr>
      <w:r>
        <w:rPr>
          <w:rFonts w:ascii="宋体" w:hAnsi="宋体"/>
          <w:sz w:val="24"/>
        </w:rPr>
        <w:t>1</w:t>
      </w:r>
      <w:r>
        <w:rPr>
          <w:rFonts w:ascii="宋体" w:hAnsi="宋体" w:hint="eastAsia"/>
          <w:sz w:val="24"/>
        </w:rPr>
        <w:t>）</w:t>
      </w:r>
      <w:r>
        <w:rPr>
          <w:rFonts w:hAnsi="宋体" w:hint="eastAsia"/>
          <w:sz w:val="24"/>
        </w:rPr>
        <w:t>常用皮带宽度</w:t>
      </w:r>
      <w:r>
        <w:rPr>
          <w:rFonts w:hAnsi="宋体" w:hint="eastAsia"/>
          <w:sz w:val="24"/>
        </w:rPr>
        <w:t>800</w:t>
      </w:r>
      <w:r>
        <w:rPr>
          <w:rFonts w:hAnsi="宋体"/>
          <w:sz w:val="24"/>
        </w:rPr>
        <w:t>mm</w:t>
      </w:r>
      <w:r>
        <w:rPr>
          <w:rFonts w:hAnsi="宋体" w:hint="eastAsia"/>
          <w:sz w:val="24"/>
        </w:rPr>
        <w:t>，皮带厚度为</w:t>
      </w:r>
      <w:r>
        <w:rPr>
          <w:rFonts w:hAnsi="宋体"/>
          <w:sz w:val="24"/>
        </w:rPr>
        <w:t>3mm</w:t>
      </w:r>
      <w:r>
        <w:rPr>
          <w:rFonts w:hAnsi="宋体" w:hint="eastAsia"/>
          <w:sz w:val="24"/>
        </w:rPr>
        <w:t>，颜色为黑色。</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2</w:t>
      </w:r>
      <w:r>
        <w:rPr>
          <w:rFonts w:hAnsi="宋体" w:hint="eastAsia"/>
          <w:sz w:val="24"/>
        </w:rPr>
        <w:t>）输送机承载能力</w:t>
      </w:r>
      <w:r>
        <w:rPr>
          <w:rFonts w:hAnsi="宋体"/>
          <w:sz w:val="24"/>
        </w:rPr>
        <w:t>60kg/m2</w:t>
      </w:r>
      <w:r>
        <w:rPr>
          <w:rFonts w:hAnsi="宋体" w:hint="eastAsia"/>
          <w:sz w:val="24"/>
        </w:rPr>
        <w:t>。</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3</w:t>
      </w:r>
      <w:r>
        <w:rPr>
          <w:rFonts w:hAnsi="宋体" w:hint="eastAsia"/>
          <w:sz w:val="24"/>
        </w:rPr>
        <w:t>）传送部位机身材质厚度不小于</w:t>
      </w:r>
      <w:r>
        <w:rPr>
          <w:rFonts w:hAnsi="宋体"/>
          <w:sz w:val="24"/>
        </w:rPr>
        <w:t>3mm</w:t>
      </w:r>
      <w:r>
        <w:rPr>
          <w:rFonts w:hAnsi="宋体" w:hint="eastAsia"/>
          <w:sz w:val="24"/>
        </w:rPr>
        <w:t>，有货物冲击部位机身材质厚度不小于</w:t>
      </w:r>
      <w:r>
        <w:rPr>
          <w:rFonts w:hAnsi="宋体"/>
          <w:sz w:val="24"/>
        </w:rPr>
        <w:t>4mm</w:t>
      </w:r>
      <w:r>
        <w:rPr>
          <w:rFonts w:hAnsi="宋体" w:hint="eastAsia"/>
          <w:sz w:val="24"/>
        </w:rPr>
        <w:t>，挡板材质厚度不小于</w:t>
      </w:r>
      <w:r>
        <w:rPr>
          <w:rFonts w:hAnsi="宋体"/>
          <w:sz w:val="24"/>
        </w:rPr>
        <w:t xml:space="preserve"> 3mm</w:t>
      </w:r>
      <w:r>
        <w:rPr>
          <w:rFonts w:hAnsi="宋体" w:hint="eastAsia"/>
          <w:sz w:val="24"/>
        </w:rPr>
        <w:t>，支架材质厚度不小于</w:t>
      </w:r>
      <w:r>
        <w:rPr>
          <w:rFonts w:hAnsi="宋体"/>
          <w:sz w:val="24"/>
        </w:rPr>
        <w:t>4mm</w:t>
      </w:r>
      <w:r>
        <w:rPr>
          <w:rFonts w:hAnsi="宋体" w:hint="eastAsia"/>
          <w:sz w:val="24"/>
        </w:rPr>
        <w:t>。</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4）滚筒直径：驱动滚筒不小于Φ</w:t>
      </w:r>
      <w:r>
        <w:rPr>
          <w:rFonts w:hAnsi="宋体"/>
          <w:sz w:val="24"/>
        </w:rPr>
        <w:t>174 (</w:t>
      </w:r>
      <w:r>
        <w:rPr>
          <w:rFonts w:hAnsi="宋体" w:hint="eastAsia"/>
          <w:sz w:val="24"/>
        </w:rPr>
        <w:t>滚花处理，两端锥度处理），壁厚</w:t>
      </w:r>
      <w:r>
        <w:rPr>
          <w:rFonts w:hAnsi="宋体"/>
          <w:sz w:val="24"/>
        </w:rPr>
        <w:lastRenderedPageBreak/>
        <w:t>6mm</w:t>
      </w:r>
      <w:r>
        <w:rPr>
          <w:rFonts w:hAnsi="宋体" w:hint="eastAsia"/>
          <w:sz w:val="24"/>
        </w:rPr>
        <w:t>以上；头尾滚筒两端锥度处理），张紧滚筒Φ</w:t>
      </w:r>
      <w:r>
        <w:rPr>
          <w:rFonts w:hAnsi="宋体"/>
          <w:sz w:val="24"/>
        </w:rPr>
        <w:t>118mm</w:t>
      </w:r>
      <w:r>
        <w:rPr>
          <w:rFonts w:hAnsi="宋体" w:hint="eastAsia"/>
          <w:sz w:val="24"/>
        </w:rPr>
        <w:t>，改向滚筒不小于90mm，壁厚</w:t>
      </w:r>
      <w:r>
        <w:rPr>
          <w:rFonts w:hAnsi="宋体"/>
          <w:sz w:val="24"/>
        </w:rPr>
        <w:t>4mm</w:t>
      </w:r>
      <w:r>
        <w:rPr>
          <w:rFonts w:hAnsi="宋体" w:hint="eastAsia"/>
          <w:sz w:val="24"/>
        </w:rPr>
        <w:t>以上；托辊Φ</w:t>
      </w:r>
      <w:r>
        <w:rPr>
          <w:rFonts w:hAnsi="宋体"/>
          <w:sz w:val="24"/>
        </w:rPr>
        <w:t>50mm</w:t>
      </w:r>
      <w:r>
        <w:rPr>
          <w:rFonts w:hAnsi="宋体" w:hint="eastAsia"/>
          <w:sz w:val="24"/>
        </w:rPr>
        <w:t>，壁厚</w:t>
      </w:r>
      <w:r>
        <w:rPr>
          <w:rFonts w:hAnsi="宋体"/>
          <w:sz w:val="24"/>
        </w:rPr>
        <w:t>1.5mm</w:t>
      </w:r>
      <w:r>
        <w:rPr>
          <w:rFonts w:hAnsi="宋体" w:hint="eastAsia"/>
          <w:sz w:val="24"/>
        </w:rPr>
        <w:t>以上。</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5）滚筒表面采用镀锌或发黑处理。</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6）地脚可调节范围±</w:t>
      </w:r>
      <w:r>
        <w:rPr>
          <w:rFonts w:hAnsi="宋体"/>
          <w:sz w:val="24"/>
        </w:rPr>
        <w:t>25</w:t>
      </w:r>
      <w:r>
        <w:rPr>
          <w:rFonts w:hAnsi="宋体" w:hint="eastAsia"/>
          <w:sz w:val="24"/>
        </w:rPr>
        <w:t>腿以上。</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hint="eastAsia"/>
          <w:sz w:val="24"/>
        </w:rPr>
        <w:t>7）倾斜皮带</w:t>
      </w:r>
      <w:proofErr w:type="gramStart"/>
      <w:r>
        <w:rPr>
          <w:rFonts w:hAnsi="宋体" w:hint="eastAsia"/>
          <w:sz w:val="24"/>
        </w:rPr>
        <w:t>机角度</w:t>
      </w:r>
      <w:proofErr w:type="gramEnd"/>
      <w:r>
        <w:rPr>
          <w:rFonts w:hAnsi="宋体" w:hint="eastAsia"/>
          <w:sz w:val="24"/>
        </w:rPr>
        <w:t>不大于</w:t>
      </w:r>
      <w:r>
        <w:rPr>
          <w:rFonts w:hAnsi="宋体"/>
          <w:sz w:val="24"/>
        </w:rPr>
        <w:t>1</w:t>
      </w:r>
      <w:r>
        <w:rPr>
          <w:rFonts w:hAnsi="宋体" w:hint="eastAsia"/>
          <w:sz w:val="24"/>
        </w:rPr>
        <w:t>4度。</w:t>
      </w:r>
    </w:p>
    <w:p w:rsidR="00C0678C" w:rsidRDefault="00C0678C" w:rsidP="00C0678C">
      <w:pPr>
        <w:pStyle w:val="a5"/>
        <w:tabs>
          <w:tab w:val="left" w:pos="0"/>
        </w:tabs>
        <w:snapToGrid w:val="0"/>
        <w:spacing w:line="540" w:lineRule="exact"/>
        <w:ind w:firstLine="0"/>
        <w:rPr>
          <w:rFonts w:hAnsi="宋体"/>
          <w:b/>
          <w:sz w:val="24"/>
          <w:szCs w:val="24"/>
        </w:rPr>
      </w:pPr>
      <w:bookmarkStart w:id="7" w:name="_Toc422381993"/>
      <w:r>
        <w:rPr>
          <w:rFonts w:hAnsi="宋体" w:hint="eastAsia"/>
          <w:b/>
          <w:sz w:val="24"/>
          <w:szCs w:val="24"/>
        </w:rPr>
        <w:t>3.技术要求</w:t>
      </w:r>
      <w:bookmarkEnd w:id="7"/>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1</w:t>
      </w:r>
      <w:r>
        <w:rPr>
          <w:rFonts w:hAnsi="宋体" w:hint="eastAsia"/>
          <w:sz w:val="24"/>
        </w:rPr>
        <w:t>、输送机整机结构采用模块化设计，驱动装置、机身、机头、机尾和支架均需建立标准模块，具备通用和互换性。</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2</w:t>
      </w:r>
      <w:r>
        <w:rPr>
          <w:rFonts w:hAnsi="宋体" w:hint="eastAsia"/>
          <w:sz w:val="24"/>
        </w:rPr>
        <w:t>、输送机可以正转或反转。</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3</w:t>
      </w:r>
      <w:r>
        <w:rPr>
          <w:rFonts w:hAnsi="宋体" w:hint="eastAsia"/>
          <w:sz w:val="24"/>
        </w:rPr>
        <w:t>、设计输送机支架时，需要容易清理该部位的卫生。</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4</w:t>
      </w:r>
      <w:r>
        <w:rPr>
          <w:rFonts w:hAnsi="宋体" w:hint="eastAsia"/>
          <w:sz w:val="24"/>
        </w:rPr>
        <w:t>、输送机机身、脚架、护栏进行喷漆、镀锌等表面处理。每台输送机要有设备铭牌，标识要有：厂家、联系电话、设备功率、皮带长度、皮带材质等必要设备说明。</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5</w:t>
      </w:r>
      <w:r>
        <w:rPr>
          <w:rFonts w:hAnsi="宋体" w:hint="eastAsia"/>
          <w:sz w:val="24"/>
        </w:rPr>
        <w:t>、输送机主要机械零部件应标准化，配合定位准确，各相同零部件应具有良好互换性，维修更换方便。</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6</w:t>
      </w:r>
      <w:r>
        <w:rPr>
          <w:rFonts w:hAnsi="宋体" w:hint="eastAsia"/>
          <w:sz w:val="24"/>
        </w:rPr>
        <w:t>、输送机外形美观，表面平整光滑。设备接口、部件连接处应光滑平整过渡，边角处应去毛刺并倒钝角，焊缝均应打磨光滑。</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7</w:t>
      </w:r>
      <w:r>
        <w:rPr>
          <w:rFonts w:hAnsi="宋体" w:hint="eastAsia"/>
          <w:sz w:val="24"/>
        </w:rPr>
        <w:t>、驱动滚筒、改向滚筒、张紧滚筒和导轮要求转动灵活，更换方便，输送机运行应平稳可靠，无异声，不得产生明显振动、晃动，</w:t>
      </w:r>
      <w:proofErr w:type="gramStart"/>
      <w:r>
        <w:rPr>
          <w:rFonts w:hAnsi="宋体" w:hint="eastAsia"/>
          <w:sz w:val="24"/>
        </w:rPr>
        <w:t>运行中货件</w:t>
      </w:r>
      <w:proofErr w:type="gramEnd"/>
      <w:r>
        <w:rPr>
          <w:rFonts w:hAnsi="宋体" w:hint="eastAsia"/>
          <w:sz w:val="24"/>
        </w:rPr>
        <w:t>不得掉落、损坏、污染、停滞、卡死，整机启</w:t>
      </w:r>
      <w:r>
        <w:rPr>
          <w:rFonts w:hAnsi="宋体"/>
          <w:sz w:val="24"/>
        </w:rPr>
        <w:t>/</w:t>
      </w:r>
      <w:r>
        <w:rPr>
          <w:rFonts w:hAnsi="宋体" w:hint="eastAsia"/>
          <w:sz w:val="24"/>
        </w:rPr>
        <w:t>停平稳，无打滑、撞击现象。</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8</w:t>
      </w:r>
      <w:r>
        <w:rPr>
          <w:rFonts w:hAnsi="宋体" w:hint="eastAsia"/>
          <w:sz w:val="24"/>
        </w:rPr>
        <w:t>、输送机支架应稳固可靠，连接牢固。</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9</w:t>
      </w:r>
      <w:r>
        <w:rPr>
          <w:rFonts w:hAnsi="宋体" w:hint="eastAsia"/>
          <w:sz w:val="24"/>
        </w:rPr>
        <w:t>、皮带应耐磨、无毒、无污染。接头处平整光滑，接头不得错位，搭扣接点强度是皮带强度的</w:t>
      </w:r>
      <w:r>
        <w:rPr>
          <w:rFonts w:hAnsi="宋体"/>
          <w:sz w:val="24"/>
        </w:rPr>
        <w:t>50%</w:t>
      </w:r>
      <w:r>
        <w:rPr>
          <w:rFonts w:hAnsi="宋体" w:hint="eastAsia"/>
          <w:sz w:val="24"/>
        </w:rPr>
        <w:t>左右。</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t>1</w:t>
      </w:r>
      <w:r>
        <w:rPr>
          <w:rFonts w:hAnsi="宋体" w:hint="eastAsia"/>
          <w:sz w:val="24"/>
        </w:rPr>
        <w:t>0、输送机应采用有效的降噪措施，保证在距离噪音源</w:t>
      </w:r>
      <w:r>
        <w:rPr>
          <w:rFonts w:hAnsi="宋体"/>
          <w:sz w:val="24"/>
        </w:rPr>
        <w:t>1.5</w:t>
      </w:r>
      <w:r>
        <w:rPr>
          <w:rFonts w:hAnsi="宋体" w:hint="eastAsia"/>
          <w:sz w:val="24"/>
        </w:rPr>
        <w:t>米处噪音测量值最大不超过</w:t>
      </w:r>
      <w:r>
        <w:rPr>
          <w:rFonts w:hAnsi="宋体"/>
          <w:sz w:val="24"/>
        </w:rPr>
        <w:t>70dB</w:t>
      </w:r>
      <w:r>
        <w:rPr>
          <w:rFonts w:hAnsi="宋体" w:hint="eastAsia"/>
          <w:sz w:val="24"/>
        </w:rPr>
        <w:t>。</w:t>
      </w:r>
    </w:p>
    <w:p w:rsidR="00C0678C" w:rsidRDefault="00C0678C" w:rsidP="00C0678C">
      <w:pPr>
        <w:pStyle w:val="a5"/>
        <w:tabs>
          <w:tab w:val="left" w:pos="0"/>
        </w:tabs>
        <w:snapToGrid w:val="0"/>
        <w:spacing w:line="540" w:lineRule="exact"/>
        <w:ind w:firstLineChars="200" w:firstLine="496"/>
        <w:rPr>
          <w:rFonts w:hAnsi="宋体"/>
          <w:sz w:val="24"/>
        </w:rPr>
      </w:pPr>
      <w:r>
        <w:rPr>
          <w:rFonts w:hAnsi="宋体"/>
          <w:sz w:val="24"/>
        </w:rPr>
        <w:lastRenderedPageBreak/>
        <w:t>1</w:t>
      </w:r>
      <w:r>
        <w:rPr>
          <w:rFonts w:hAnsi="宋体" w:hint="eastAsia"/>
          <w:sz w:val="24"/>
        </w:rPr>
        <w:t>1、设备需做寒冷方案措施，具体方式有：采用抗旱皮带</w:t>
      </w:r>
      <w:r>
        <w:rPr>
          <w:rFonts w:hAnsi="宋体"/>
          <w:sz w:val="24"/>
        </w:rPr>
        <w:t xml:space="preserve"> (</w:t>
      </w:r>
      <w:r>
        <w:rPr>
          <w:rFonts w:hAnsi="宋体" w:hint="eastAsia"/>
          <w:sz w:val="24"/>
        </w:rPr>
        <w:t>防寒、防裂）；采用滚花驱动滚筒；减速电机采用低温润滑油；采用低温轴承。</w:t>
      </w:r>
    </w:p>
    <w:p w:rsidR="00C0678C" w:rsidRDefault="00C0678C" w:rsidP="00C0678C">
      <w:pPr>
        <w:snapToGrid w:val="0"/>
        <w:spacing w:line="540" w:lineRule="exact"/>
        <w:ind w:firstLineChars="59" w:firstLine="142"/>
        <w:rPr>
          <w:rFonts w:ascii="宋体"/>
          <w:b/>
          <w:sz w:val="24"/>
        </w:rPr>
      </w:pPr>
      <w:r>
        <w:rPr>
          <w:rFonts w:ascii="宋体" w:hAnsi="宋体"/>
          <w:sz w:val="24"/>
        </w:rPr>
        <w:t xml:space="preserve"> </w:t>
      </w:r>
      <w:bookmarkStart w:id="8" w:name="_Toc422381997"/>
      <w:r>
        <w:rPr>
          <w:rFonts w:ascii="宋体" w:hAnsi="宋体" w:hint="eastAsia"/>
          <w:b/>
          <w:sz w:val="24"/>
        </w:rPr>
        <w:t>4.安全防护</w:t>
      </w:r>
      <w:bookmarkEnd w:id="8"/>
    </w:p>
    <w:p w:rsidR="00C0678C" w:rsidRDefault="00C0678C" w:rsidP="00C0678C">
      <w:pPr>
        <w:snapToGrid w:val="0"/>
        <w:spacing w:line="540" w:lineRule="exact"/>
        <w:ind w:firstLineChars="200" w:firstLine="480"/>
        <w:rPr>
          <w:rFonts w:ascii="宋体"/>
          <w:sz w:val="24"/>
        </w:rPr>
      </w:pPr>
      <w:r>
        <w:rPr>
          <w:rFonts w:ascii="宋体" w:hAnsi="宋体"/>
          <w:sz w:val="24"/>
        </w:rPr>
        <w:t>1</w:t>
      </w:r>
      <w:r>
        <w:rPr>
          <w:rFonts w:ascii="宋体" w:hAnsi="宋体" w:hint="eastAsia"/>
          <w:sz w:val="24"/>
        </w:rPr>
        <w:t>、安全防护网设计原则：易安装、易开关、易清洁、易维护，材料轻巧耐用。</w:t>
      </w:r>
    </w:p>
    <w:p w:rsidR="00C0678C" w:rsidRDefault="00C0678C" w:rsidP="00C0678C">
      <w:pPr>
        <w:snapToGrid w:val="0"/>
        <w:spacing w:line="540" w:lineRule="exact"/>
        <w:ind w:firstLineChars="200" w:firstLine="480"/>
        <w:rPr>
          <w:rFonts w:ascii="宋体"/>
          <w:sz w:val="24"/>
        </w:rPr>
      </w:pPr>
      <w:r>
        <w:rPr>
          <w:rFonts w:ascii="宋体" w:hAnsi="宋体"/>
          <w:sz w:val="24"/>
        </w:rPr>
        <w:t>2</w:t>
      </w:r>
      <w:r>
        <w:rPr>
          <w:rFonts w:ascii="宋体" w:hAnsi="宋体" w:hint="eastAsia"/>
          <w:sz w:val="24"/>
        </w:rPr>
        <w:t>、皮带机采用封闭式结构，比如驱动装置四侧面须有防护网、滚筒与皮带的防护板、皮带机与皮带机间的过渡板等。</w:t>
      </w:r>
    </w:p>
    <w:p w:rsidR="00C0678C" w:rsidRDefault="00C0678C" w:rsidP="00C0678C">
      <w:pPr>
        <w:snapToGrid w:val="0"/>
        <w:spacing w:line="540" w:lineRule="exact"/>
        <w:ind w:firstLineChars="200" w:firstLine="480"/>
        <w:rPr>
          <w:rFonts w:ascii="宋体"/>
          <w:sz w:val="24"/>
        </w:rPr>
      </w:pPr>
      <w:r>
        <w:rPr>
          <w:rFonts w:ascii="宋体" w:hAnsi="宋体"/>
          <w:sz w:val="24"/>
        </w:rPr>
        <w:t>3</w:t>
      </w:r>
      <w:r>
        <w:rPr>
          <w:rFonts w:ascii="宋体" w:hAnsi="宋体" w:hint="eastAsia"/>
          <w:sz w:val="24"/>
        </w:rPr>
        <w:t>、两台输送机连接处须有过渡板，过渡板上下、前后位置均可调，保证过渡板与皮带的间隙不超过</w:t>
      </w:r>
      <w:r>
        <w:rPr>
          <w:rFonts w:ascii="宋体" w:hAnsi="宋体"/>
          <w:sz w:val="24"/>
        </w:rPr>
        <w:t>5mm</w:t>
      </w:r>
      <w:r>
        <w:rPr>
          <w:rFonts w:ascii="宋体" w:hAnsi="宋体" w:hint="eastAsia"/>
          <w:sz w:val="24"/>
        </w:rPr>
        <w:t>。</w:t>
      </w:r>
    </w:p>
    <w:p w:rsidR="00C0678C" w:rsidRDefault="00C0678C" w:rsidP="00C0678C">
      <w:pPr>
        <w:snapToGrid w:val="0"/>
        <w:spacing w:line="540" w:lineRule="exact"/>
        <w:ind w:firstLineChars="200" w:firstLine="480"/>
        <w:rPr>
          <w:rFonts w:ascii="宋体"/>
          <w:sz w:val="24"/>
        </w:rPr>
      </w:pPr>
      <w:r>
        <w:rPr>
          <w:rFonts w:ascii="宋体" w:hAnsi="宋体" w:hint="eastAsia"/>
          <w:sz w:val="24"/>
        </w:rPr>
        <w:t>4、防护罩、保护盖、防护板等防护装置的设置：在咬合点区域处必需相应安装防护罩、保护盖、挡板、过渡板等，以保护工作人员不受伤害。咬合点比如，链条及链轮、滚筒与皮带间间隙、输送机与输送机之间间隙等。</w:t>
      </w:r>
    </w:p>
    <w:p w:rsidR="00C0678C" w:rsidRDefault="00C0678C" w:rsidP="00C0678C">
      <w:pPr>
        <w:snapToGrid w:val="0"/>
        <w:spacing w:line="540" w:lineRule="exact"/>
        <w:ind w:firstLineChars="200" w:firstLine="480"/>
        <w:rPr>
          <w:rFonts w:ascii="宋体"/>
        </w:rPr>
      </w:pPr>
      <w:r>
        <w:rPr>
          <w:rFonts w:ascii="宋体" w:hAnsi="宋体" w:hint="eastAsia"/>
          <w:sz w:val="24"/>
        </w:rPr>
        <w:t>5、滚筒与皮带，危险的</w:t>
      </w:r>
      <w:proofErr w:type="gramStart"/>
      <w:r>
        <w:rPr>
          <w:rFonts w:ascii="宋体" w:hAnsi="宋体" w:hint="eastAsia"/>
          <w:sz w:val="24"/>
        </w:rPr>
        <w:t>易挤夹</w:t>
      </w:r>
      <w:proofErr w:type="gramEnd"/>
      <w:r>
        <w:rPr>
          <w:rFonts w:ascii="宋体" w:hAnsi="宋体" w:hint="eastAsia"/>
          <w:sz w:val="24"/>
        </w:rPr>
        <w:t>部位，需要有防护。</w:t>
      </w:r>
    </w:p>
    <w:p w:rsidR="00C0678C" w:rsidRDefault="00C0678C" w:rsidP="00C0678C">
      <w:pPr>
        <w:snapToGrid w:val="0"/>
        <w:spacing w:line="400" w:lineRule="exact"/>
        <w:ind w:firstLineChars="200" w:firstLine="420"/>
        <w:rPr>
          <w:rFonts w:ascii="宋体"/>
          <w:sz w:val="24"/>
        </w:rPr>
      </w:pPr>
      <w:r>
        <w:rPr>
          <w:rFonts w:ascii="宋体" w:hAnsi="宋体" w:hint="eastAsia"/>
        </w:rPr>
        <w:t>6</w:t>
      </w:r>
      <w:r>
        <w:rPr>
          <w:rFonts w:ascii="宋体" w:hAnsi="宋体" w:hint="eastAsia"/>
          <w:sz w:val="24"/>
        </w:rPr>
        <w:t>、防伤害措施：防止线管或线槽固定件等带有尖角或薄片等部位伤人。可依据实际情况进行防护，包括流水线下方等隐蔽处都需要进行防护，比如尖角须经过</w:t>
      </w:r>
      <w:r>
        <w:rPr>
          <w:rFonts w:ascii="宋体" w:hAnsi="宋体"/>
          <w:sz w:val="24"/>
        </w:rPr>
        <w:t>45</w:t>
      </w:r>
      <w:r>
        <w:rPr>
          <w:rFonts w:ascii="宋体" w:hAnsi="宋体" w:hint="eastAsia"/>
          <w:sz w:val="24"/>
        </w:rPr>
        <w:t>°倒角并打磨光滑，</w:t>
      </w:r>
      <w:proofErr w:type="gramStart"/>
      <w:r>
        <w:rPr>
          <w:rFonts w:ascii="宋体" w:hAnsi="宋体" w:hint="eastAsia"/>
          <w:sz w:val="24"/>
        </w:rPr>
        <w:t>易撞头部</w:t>
      </w:r>
      <w:proofErr w:type="gramEnd"/>
      <w:r>
        <w:rPr>
          <w:rFonts w:ascii="宋体" w:hAnsi="宋体" w:hint="eastAsia"/>
          <w:sz w:val="24"/>
        </w:rPr>
        <w:t>位采用泡沬材料包裹并加醒目提醒标示等方式。</w:t>
      </w:r>
    </w:p>
    <w:p w:rsidR="00C0678C" w:rsidRDefault="00C0678C" w:rsidP="00C0678C">
      <w:pPr>
        <w:snapToGrid w:val="0"/>
        <w:spacing w:line="540" w:lineRule="exact"/>
        <w:ind w:firstLineChars="200" w:firstLine="480"/>
        <w:rPr>
          <w:rFonts w:ascii="宋体"/>
          <w:sz w:val="24"/>
        </w:rPr>
      </w:pPr>
      <w:r>
        <w:rPr>
          <w:rFonts w:ascii="宋体" w:hAnsi="宋体" w:hint="eastAsia"/>
          <w:sz w:val="24"/>
        </w:rPr>
        <w:t>7、场地地面没有可造成人员绊倒的线管、线槽、支架等设备。</w:t>
      </w:r>
      <w:bookmarkStart w:id="9" w:name="_Toc422381998"/>
    </w:p>
    <w:p w:rsidR="00C0678C" w:rsidRDefault="00C0678C" w:rsidP="00C0678C">
      <w:pPr>
        <w:snapToGrid w:val="0"/>
        <w:spacing w:line="540" w:lineRule="exact"/>
        <w:rPr>
          <w:rFonts w:ascii="宋体"/>
          <w:b/>
          <w:sz w:val="24"/>
        </w:rPr>
      </w:pPr>
      <w:r>
        <w:rPr>
          <w:rFonts w:ascii="宋体" w:hAnsi="宋体" w:hint="eastAsia"/>
          <w:b/>
          <w:sz w:val="24"/>
        </w:rPr>
        <w:t>5.安全标识</w:t>
      </w:r>
      <w:bookmarkEnd w:id="9"/>
    </w:p>
    <w:p w:rsidR="00C0678C" w:rsidRDefault="00C0678C" w:rsidP="00C0678C">
      <w:pPr>
        <w:snapToGrid w:val="0"/>
        <w:spacing w:line="540" w:lineRule="exact"/>
        <w:ind w:firstLineChars="200" w:firstLine="480"/>
        <w:rPr>
          <w:rFonts w:ascii="宋体"/>
          <w:sz w:val="24"/>
        </w:rPr>
      </w:pPr>
      <w:r>
        <w:rPr>
          <w:rFonts w:ascii="宋体" w:hAnsi="宋体"/>
          <w:sz w:val="24"/>
        </w:rPr>
        <w:t>1</w:t>
      </w:r>
      <w:r>
        <w:rPr>
          <w:rFonts w:ascii="宋体" w:hAnsi="宋体" w:hint="eastAsia"/>
          <w:sz w:val="24"/>
        </w:rPr>
        <w:t>、皮带机驱动部位两侧防护网罩上都需要有安全标识牌</w:t>
      </w:r>
    </w:p>
    <w:p w:rsidR="00C0678C" w:rsidRDefault="00C0678C" w:rsidP="00C0678C">
      <w:pPr>
        <w:snapToGrid w:val="0"/>
        <w:spacing w:line="540" w:lineRule="exact"/>
        <w:ind w:firstLineChars="200" w:firstLine="480"/>
        <w:rPr>
          <w:rFonts w:ascii="宋体"/>
          <w:sz w:val="24"/>
        </w:rPr>
      </w:pPr>
      <w:r>
        <w:rPr>
          <w:rFonts w:ascii="宋体" w:hAnsi="宋体" w:hint="eastAsia"/>
          <w:sz w:val="24"/>
        </w:rPr>
        <w:t>标识牌要求：尺寸规格</w:t>
      </w:r>
      <w:r>
        <w:rPr>
          <w:rFonts w:ascii="宋体" w:hAnsi="宋体"/>
          <w:sz w:val="24"/>
        </w:rPr>
        <w:t>300*300mm</w:t>
      </w:r>
      <w:r>
        <w:rPr>
          <w:rFonts w:ascii="宋体" w:hAnsi="宋体" w:hint="eastAsia"/>
          <w:sz w:val="24"/>
        </w:rPr>
        <w:t>；</w:t>
      </w:r>
      <w:proofErr w:type="gramStart"/>
      <w:r>
        <w:rPr>
          <w:rFonts w:ascii="宋体" w:hAnsi="宋体" w:hint="eastAsia"/>
          <w:sz w:val="24"/>
        </w:rPr>
        <w:t>材质材质</w:t>
      </w:r>
      <w:proofErr w:type="gramEnd"/>
      <w:r>
        <w:rPr>
          <w:rFonts w:ascii="宋体" w:hAnsi="宋体" w:hint="eastAsia"/>
          <w:sz w:val="24"/>
        </w:rPr>
        <w:t>聚丙烯板材（</w:t>
      </w:r>
      <w:r>
        <w:rPr>
          <w:rFonts w:ascii="宋体" w:hAnsi="宋体"/>
          <w:sz w:val="24"/>
        </w:rPr>
        <w:t>PP)</w:t>
      </w:r>
      <w:r>
        <w:rPr>
          <w:rFonts w:ascii="宋体" w:hAnsi="宋体" w:hint="eastAsia"/>
          <w:sz w:val="24"/>
        </w:rPr>
        <w:t>或</w:t>
      </w:r>
      <w:r>
        <w:rPr>
          <w:rFonts w:ascii="宋体" w:hAnsi="宋体"/>
          <w:sz w:val="24"/>
        </w:rPr>
        <w:t>PVC</w:t>
      </w:r>
      <w:r>
        <w:rPr>
          <w:rFonts w:ascii="宋体" w:hAnsi="宋体" w:hint="eastAsia"/>
          <w:sz w:val="24"/>
        </w:rPr>
        <w:t>板材；固定方式：用铝合金边框支架固定。</w:t>
      </w:r>
      <w:r>
        <w:rPr>
          <w:rFonts w:ascii="宋体" w:hAnsi="宋体"/>
          <w:sz w:val="24"/>
        </w:rPr>
        <w:t xml:space="preserve"> </w:t>
      </w:r>
    </w:p>
    <w:p w:rsidR="00C0678C" w:rsidRDefault="00C0678C" w:rsidP="00C0678C">
      <w:pPr>
        <w:snapToGrid w:val="0"/>
        <w:spacing w:line="540" w:lineRule="exact"/>
        <w:ind w:firstLineChars="200" w:firstLine="480"/>
        <w:rPr>
          <w:rFonts w:ascii="宋体"/>
          <w:sz w:val="24"/>
        </w:rPr>
      </w:pPr>
      <w:r>
        <w:rPr>
          <w:rFonts w:ascii="宋体" w:hAnsi="宋体"/>
          <w:sz w:val="24"/>
        </w:rPr>
        <w:t>2</w:t>
      </w:r>
      <w:r>
        <w:rPr>
          <w:rFonts w:ascii="宋体" w:hAnsi="宋体" w:hint="eastAsia"/>
          <w:sz w:val="24"/>
        </w:rPr>
        <w:t>、输送机头尾</w:t>
      </w:r>
      <w:proofErr w:type="gramStart"/>
      <w:r>
        <w:rPr>
          <w:rFonts w:ascii="宋体" w:hAnsi="宋体" w:hint="eastAsia"/>
          <w:sz w:val="24"/>
        </w:rPr>
        <w:t>端安装安全</w:t>
      </w:r>
      <w:proofErr w:type="gramEnd"/>
      <w:r>
        <w:rPr>
          <w:rFonts w:ascii="宋体" w:hAnsi="宋体" w:hint="eastAsia"/>
          <w:sz w:val="24"/>
        </w:rPr>
        <w:t>标识</w:t>
      </w:r>
    </w:p>
    <w:p w:rsidR="00C0678C" w:rsidRDefault="00C0678C" w:rsidP="00C0678C">
      <w:pPr>
        <w:snapToGrid w:val="0"/>
        <w:spacing w:line="540" w:lineRule="exact"/>
        <w:ind w:firstLineChars="200" w:firstLine="480"/>
        <w:rPr>
          <w:rFonts w:ascii="宋体"/>
        </w:rPr>
      </w:pPr>
      <w:r>
        <w:rPr>
          <w:rFonts w:ascii="宋体" w:hAnsi="宋体" w:hint="eastAsia"/>
          <w:sz w:val="24"/>
        </w:rPr>
        <w:t>标识</w:t>
      </w:r>
      <w:proofErr w:type="gramStart"/>
      <w:r>
        <w:rPr>
          <w:rFonts w:ascii="宋体" w:hAnsi="宋体" w:hint="eastAsia"/>
          <w:sz w:val="24"/>
        </w:rPr>
        <w:t>牌要求</w:t>
      </w:r>
      <w:proofErr w:type="gramEnd"/>
      <w:r>
        <w:rPr>
          <w:rFonts w:ascii="宋体" w:hAnsi="宋体" w:hint="eastAsia"/>
          <w:sz w:val="24"/>
        </w:rPr>
        <w:t>如下：规格</w:t>
      </w:r>
      <w:r>
        <w:rPr>
          <w:rFonts w:ascii="宋体" w:hAnsi="宋体"/>
          <w:sz w:val="24"/>
        </w:rPr>
        <w:t>l00*l00mm</w:t>
      </w:r>
      <w:r>
        <w:rPr>
          <w:rFonts w:ascii="宋体" w:hAnsi="宋体" w:hint="eastAsia"/>
          <w:sz w:val="24"/>
        </w:rPr>
        <w:t>；</w:t>
      </w:r>
      <w:proofErr w:type="gramStart"/>
      <w:r>
        <w:rPr>
          <w:rFonts w:ascii="宋体" w:hAnsi="宋体" w:hint="eastAsia"/>
          <w:sz w:val="24"/>
        </w:rPr>
        <w:t>材质材质</w:t>
      </w:r>
      <w:proofErr w:type="gramEnd"/>
      <w:r>
        <w:rPr>
          <w:rFonts w:ascii="宋体" w:hAnsi="宋体" w:hint="eastAsia"/>
          <w:sz w:val="24"/>
        </w:rPr>
        <w:t>聚丙烯板材（</w:t>
      </w:r>
      <w:r>
        <w:rPr>
          <w:rFonts w:ascii="宋体" w:hAnsi="宋体"/>
          <w:sz w:val="24"/>
        </w:rPr>
        <w:t>PP)</w:t>
      </w:r>
      <w:r>
        <w:rPr>
          <w:rFonts w:ascii="宋体" w:hAnsi="宋体" w:hint="eastAsia"/>
          <w:sz w:val="24"/>
        </w:rPr>
        <w:t>或</w:t>
      </w:r>
      <w:r>
        <w:rPr>
          <w:rFonts w:ascii="宋体" w:hAnsi="宋体"/>
          <w:sz w:val="24"/>
        </w:rPr>
        <w:t>PVC</w:t>
      </w:r>
      <w:r>
        <w:rPr>
          <w:rFonts w:ascii="宋体" w:hAnsi="宋体" w:hint="eastAsia"/>
          <w:sz w:val="24"/>
        </w:rPr>
        <w:t>板材；固定方式：粘贴固定，粘贴要求牢固，用力撕扯不宜掉落。</w:t>
      </w:r>
    </w:p>
    <w:p w:rsidR="00C0678C" w:rsidRDefault="00C0678C" w:rsidP="00C0678C">
      <w:pPr>
        <w:snapToGrid w:val="0"/>
        <w:spacing w:line="400" w:lineRule="exact"/>
        <w:ind w:firstLineChars="200" w:firstLine="420"/>
        <w:rPr>
          <w:rFonts w:ascii="宋体"/>
        </w:rPr>
      </w:pPr>
    </w:p>
    <w:p w:rsidR="00C0678C" w:rsidRDefault="00C0678C" w:rsidP="00C0678C">
      <w:pPr>
        <w:snapToGrid w:val="0"/>
        <w:spacing w:line="400" w:lineRule="exact"/>
        <w:ind w:firstLineChars="200" w:firstLine="420"/>
        <w:rPr>
          <w:rFonts w:ascii="宋体"/>
        </w:rPr>
      </w:pPr>
      <w:r>
        <w:rPr>
          <w:noProof/>
        </w:rPr>
        <w:lastRenderedPageBreak/>
        <w:drawing>
          <wp:anchor distT="0" distB="0" distL="114300" distR="114300" simplePos="0" relativeHeight="251659264" behindDoc="0" locked="0" layoutInCell="1" allowOverlap="1">
            <wp:simplePos x="0" y="0"/>
            <wp:positionH relativeFrom="column">
              <wp:posOffset>277495</wp:posOffset>
            </wp:positionH>
            <wp:positionV relativeFrom="paragraph">
              <wp:posOffset>81280</wp:posOffset>
            </wp:positionV>
            <wp:extent cx="5054600" cy="1924050"/>
            <wp:effectExtent l="0" t="0" r="12700" b="0"/>
            <wp:wrapTopAndBottom/>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r:embed="rId6" cstate="print"/>
                    <a:stretch>
                      <a:fillRect/>
                    </a:stretch>
                  </pic:blipFill>
                  <pic:spPr>
                    <a:xfrm>
                      <a:off x="0" y="0"/>
                      <a:ext cx="5054600" cy="1924050"/>
                    </a:xfrm>
                    <a:prstGeom prst="rect">
                      <a:avLst/>
                    </a:prstGeom>
                    <a:noFill/>
                    <a:ln>
                      <a:noFill/>
                    </a:ln>
                  </pic:spPr>
                </pic:pic>
              </a:graphicData>
            </a:graphic>
          </wp:anchor>
        </w:drawing>
      </w:r>
    </w:p>
    <w:p w:rsidR="00C0678C" w:rsidRDefault="00C0678C" w:rsidP="00C0678C">
      <w:pPr>
        <w:snapToGrid w:val="0"/>
        <w:spacing w:line="540" w:lineRule="exact"/>
        <w:ind w:firstLineChars="200" w:firstLine="480"/>
        <w:rPr>
          <w:rFonts w:ascii="宋体"/>
          <w:sz w:val="24"/>
        </w:rPr>
      </w:pPr>
      <w:r>
        <w:rPr>
          <w:rFonts w:ascii="宋体" w:hAnsi="宋体"/>
          <w:sz w:val="24"/>
        </w:rPr>
        <w:t>3</w:t>
      </w:r>
      <w:r>
        <w:rPr>
          <w:rFonts w:ascii="宋体" w:hAnsi="宋体" w:hint="eastAsia"/>
          <w:sz w:val="24"/>
        </w:rPr>
        <w:t>、场地内通道限高标识：尺寸</w:t>
      </w:r>
      <w:r>
        <w:rPr>
          <w:rFonts w:ascii="宋体" w:hAnsi="宋体"/>
          <w:sz w:val="24"/>
        </w:rPr>
        <w:t>800*650ram</w:t>
      </w:r>
    </w:p>
    <w:p w:rsidR="00C0678C" w:rsidRDefault="00C0678C" w:rsidP="00C0678C">
      <w:pPr>
        <w:snapToGrid w:val="0"/>
        <w:spacing w:line="540" w:lineRule="exact"/>
        <w:ind w:firstLineChars="200" w:firstLine="480"/>
        <w:rPr>
          <w:rFonts w:ascii="宋体"/>
        </w:rPr>
      </w:pPr>
      <w:r>
        <w:rPr>
          <w:rFonts w:ascii="宋体" w:hAnsi="宋体"/>
          <w:sz w:val="24"/>
        </w:rPr>
        <w:t>4</w:t>
      </w:r>
      <w:r>
        <w:rPr>
          <w:rFonts w:ascii="宋体" w:hAnsi="宋体" w:hint="eastAsia"/>
          <w:sz w:val="24"/>
        </w:rPr>
        <w:t>、其他安全标识：依据现场实际情况进行安装，但不仅限于以下标识。</w:t>
      </w:r>
    </w:p>
    <w:p w:rsidR="00C0678C" w:rsidRDefault="00C0678C" w:rsidP="00C0678C">
      <w:pPr>
        <w:snapToGrid w:val="0"/>
        <w:spacing w:line="400" w:lineRule="exact"/>
        <w:rPr>
          <w:rFonts w:ascii="宋体"/>
        </w:rPr>
      </w:pPr>
      <w:bookmarkStart w:id="10" w:name="_Toc422381999"/>
      <w:r>
        <w:rPr>
          <w:noProof/>
        </w:rPr>
        <w:drawing>
          <wp:anchor distT="0" distB="0" distL="114300" distR="114300" simplePos="0" relativeHeight="251660288" behindDoc="0" locked="0" layoutInCell="1" allowOverlap="1">
            <wp:simplePos x="0" y="0"/>
            <wp:positionH relativeFrom="column">
              <wp:posOffset>125730</wp:posOffset>
            </wp:positionH>
            <wp:positionV relativeFrom="paragraph">
              <wp:posOffset>671830</wp:posOffset>
            </wp:positionV>
            <wp:extent cx="5274310" cy="1168400"/>
            <wp:effectExtent l="0" t="0" r="2540" b="12700"/>
            <wp:wrapTopAndBottom/>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7" cstate="print"/>
                    <a:stretch>
                      <a:fillRect/>
                    </a:stretch>
                  </pic:blipFill>
                  <pic:spPr>
                    <a:xfrm>
                      <a:off x="0" y="0"/>
                      <a:ext cx="5274310" cy="1168400"/>
                    </a:xfrm>
                    <a:prstGeom prst="rect">
                      <a:avLst/>
                    </a:prstGeom>
                    <a:noFill/>
                    <a:ln>
                      <a:noFill/>
                    </a:ln>
                  </pic:spPr>
                </pic:pic>
              </a:graphicData>
            </a:graphic>
          </wp:anchor>
        </w:drawing>
      </w:r>
    </w:p>
    <w:p w:rsidR="00C0678C" w:rsidRDefault="00C0678C" w:rsidP="00C0678C">
      <w:pPr>
        <w:snapToGrid w:val="0"/>
        <w:spacing w:line="400" w:lineRule="exact"/>
        <w:rPr>
          <w:rFonts w:ascii="宋体"/>
        </w:rPr>
      </w:pPr>
    </w:p>
    <w:p w:rsidR="00C0678C" w:rsidRDefault="00C0678C" w:rsidP="00C0678C">
      <w:pPr>
        <w:snapToGrid w:val="0"/>
        <w:spacing w:line="540" w:lineRule="exact"/>
        <w:rPr>
          <w:rFonts w:ascii="宋体"/>
          <w:b/>
          <w:sz w:val="24"/>
        </w:rPr>
      </w:pPr>
      <w:r>
        <w:rPr>
          <w:rFonts w:ascii="宋体" w:hAnsi="宋体" w:hint="eastAsia"/>
          <w:b/>
          <w:sz w:val="24"/>
        </w:rPr>
        <w:t>6.</w:t>
      </w:r>
      <w:proofErr w:type="gramStart"/>
      <w:r>
        <w:rPr>
          <w:rFonts w:ascii="宋体" w:hAnsi="宋体" w:hint="eastAsia"/>
          <w:b/>
          <w:sz w:val="24"/>
        </w:rPr>
        <w:t>设备维养要求</w:t>
      </w:r>
      <w:bookmarkEnd w:id="10"/>
      <w:proofErr w:type="gramEnd"/>
    </w:p>
    <w:p w:rsidR="00C0678C" w:rsidRDefault="00C0678C" w:rsidP="00C0678C">
      <w:pPr>
        <w:snapToGrid w:val="0"/>
        <w:spacing w:line="540" w:lineRule="exact"/>
        <w:ind w:firstLineChars="200" w:firstLine="480"/>
        <w:rPr>
          <w:rFonts w:ascii="宋体"/>
          <w:sz w:val="24"/>
        </w:rPr>
      </w:pPr>
      <w:r>
        <w:rPr>
          <w:rFonts w:ascii="宋体" w:hAnsi="宋体"/>
          <w:sz w:val="24"/>
        </w:rPr>
        <w:t>1</w:t>
      </w:r>
      <w:r>
        <w:rPr>
          <w:rFonts w:ascii="宋体" w:hAnsi="宋体" w:hint="eastAsia"/>
          <w:sz w:val="24"/>
        </w:rPr>
        <w:t>、维修上锁：输送机每个电机应有一个隔离开关，并可上锁，便于设备维修时切断电机电源，避免设备</w:t>
      </w:r>
      <w:proofErr w:type="gramStart"/>
      <w:r>
        <w:rPr>
          <w:rFonts w:ascii="宋体" w:hAnsi="宋体" w:hint="eastAsia"/>
          <w:sz w:val="24"/>
        </w:rPr>
        <w:t>误启动</w:t>
      </w:r>
      <w:proofErr w:type="gramEnd"/>
      <w:r>
        <w:rPr>
          <w:rFonts w:ascii="宋体" w:hAnsi="宋体" w:hint="eastAsia"/>
          <w:sz w:val="24"/>
        </w:rPr>
        <w:t>发生安全事故。</w:t>
      </w:r>
    </w:p>
    <w:p w:rsidR="00C0678C" w:rsidRDefault="00C0678C" w:rsidP="00C0678C">
      <w:pPr>
        <w:snapToGrid w:val="0"/>
        <w:spacing w:line="540" w:lineRule="exact"/>
        <w:ind w:firstLineChars="200" w:firstLine="480"/>
        <w:rPr>
          <w:rFonts w:ascii="宋体"/>
          <w:sz w:val="24"/>
        </w:rPr>
      </w:pPr>
      <w:r>
        <w:rPr>
          <w:rFonts w:ascii="宋体" w:hAnsi="宋体"/>
          <w:sz w:val="24"/>
        </w:rPr>
        <w:t>2</w:t>
      </w:r>
      <w:r>
        <w:rPr>
          <w:rFonts w:ascii="宋体" w:hAnsi="宋体" w:hint="eastAsia"/>
          <w:sz w:val="24"/>
        </w:rPr>
        <w:t>、输送机的传动保护装置应尽量采用合页开门或拖挂式，并可上锁。所有维修门用锁为旋转锁，钥匙一致。</w:t>
      </w:r>
    </w:p>
    <w:p w:rsidR="00C0678C" w:rsidRDefault="00C0678C" w:rsidP="00C0678C">
      <w:pPr>
        <w:snapToGrid w:val="0"/>
        <w:spacing w:line="540" w:lineRule="exact"/>
        <w:ind w:firstLineChars="200" w:firstLine="480"/>
        <w:rPr>
          <w:rFonts w:ascii="宋体"/>
          <w:sz w:val="24"/>
        </w:rPr>
      </w:pPr>
      <w:r>
        <w:rPr>
          <w:rFonts w:ascii="宋体" w:hAnsi="宋体"/>
          <w:sz w:val="24"/>
        </w:rPr>
        <w:t>3</w:t>
      </w:r>
      <w:r>
        <w:rPr>
          <w:rFonts w:ascii="宋体" w:hAnsi="宋体" w:hint="eastAsia"/>
          <w:sz w:val="24"/>
        </w:rPr>
        <w:t>、设备润滑：确保所有轴承加油嘴方便加油，有位置干涉的油嘴可采用直角油嘴或者连接加长油管等措施。</w:t>
      </w:r>
    </w:p>
    <w:p w:rsidR="00C0678C" w:rsidRDefault="00C0678C" w:rsidP="00C0678C">
      <w:pPr>
        <w:snapToGrid w:val="0"/>
        <w:spacing w:line="540" w:lineRule="exact"/>
        <w:ind w:firstLineChars="200" w:firstLine="480"/>
        <w:rPr>
          <w:rFonts w:ascii="宋体"/>
          <w:sz w:val="24"/>
        </w:rPr>
      </w:pPr>
      <w:r>
        <w:rPr>
          <w:rFonts w:ascii="宋体" w:hAnsi="宋体"/>
          <w:sz w:val="24"/>
        </w:rPr>
        <w:t>4</w:t>
      </w:r>
      <w:r>
        <w:rPr>
          <w:rFonts w:ascii="宋体" w:hAnsi="宋体" w:hint="eastAsia"/>
          <w:sz w:val="24"/>
        </w:rPr>
        <w:t>、设备维修空间：保证设备维修时的空间，比如输送机底面与安装平面的高差应至少保持</w:t>
      </w:r>
      <w:r>
        <w:rPr>
          <w:rFonts w:ascii="宋体" w:hAnsi="宋体"/>
          <w:sz w:val="24"/>
        </w:rPr>
        <w:t>400mm</w:t>
      </w:r>
      <w:r>
        <w:rPr>
          <w:rFonts w:ascii="宋体" w:hAnsi="宋体" w:hint="eastAsia"/>
          <w:sz w:val="24"/>
        </w:rPr>
        <w:t>以上的距离，皮带机与皮带机或墙体之间预留至少</w:t>
      </w:r>
      <w:r>
        <w:rPr>
          <w:rFonts w:ascii="宋体" w:hAnsi="宋体"/>
          <w:sz w:val="24"/>
        </w:rPr>
        <w:t>600mm</w:t>
      </w:r>
      <w:r>
        <w:rPr>
          <w:rFonts w:ascii="宋体" w:hAnsi="宋体" w:hint="eastAsia"/>
          <w:sz w:val="24"/>
        </w:rPr>
        <w:t>的维修空间，皮带机与建筑立柱之间预留至少</w:t>
      </w:r>
      <w:r>
        <w:rPr>
          <w:rFonts w:ascii="宋体" w:hAnsi="宋体"/>
          <w:sz w:val="24"/>
        </w:rPr>
        <w:t>300mm</w:t>
      </w:r>
      <w:r>
        <w:rPr>
          <w:rFonts w:ascii="宋体" w:hAnsi="宋体" w:hint="eastAsia"/>
          <w:sz w:val="24"/>
        </w:rPr>
        <w:t>安全间距。</w:t>
      </w:r>
      <w:bookmarkStart w:id="11" w:name="_Toc422382000"/>
    </w:p>
    <w:bookmarkEnd w:id="11"/>
    <w:p w:rsidR="00C0678C" w:rsidRDefault="00C0678C" w:rsidP="00C0678C">
      <w:pPr>
        <w:snapToGrid w:val="0"/>
        <w:spacing w:line="540" w:lineRule="exact"/>
        <w:ind w:firstLineChars="200" w:firstLine="480"/>
        <w:rPr>
          <w:rFonts w:ascii="宋体"/>
          <w:sz w:val="24"/>
        </w:rPr>
      </w:pPr>
      <w:r>
        <w:rPr>
          <w:rFonts w:ascii="宋体" w:hAnsi="宋体" w:hint="eastAsia"/>
          <w:sz w:val="24"/>
        </w:rPr>
        <w:t>5、回带托轮：橡胶表层精密轴承安装在钢</w:t>
      </w:r>
      <w:proofErr w:type="gramStart"/>
      <w:r>
        <w:rPr>
          <w:rFonts w:ascii="宋体" w:hAnsi="宋体" w:hint="eastAsia"/>
          <w:sz w:val="24"/>
        </w:rPr>
        <w:t>轴或座码上</w:t>
      </w:r>
      <w:proofErr w:type="gramEnd"/>
      <w:r>
        <w:rPr>
          <w:rFonts w:ascii="宋体" w:hAnsi="宋体" w:hint="eastAsia"/>
          <w:sz w:val="24"/>
        </w:rPr>
        <w:t>。</w:t>
      </w:r>
    </w:p>
    <w:p w:rsidR="00C0678C" w:rsidRDefault="00C0678C" w:rsidP="00C0678C">
      <w:pPr>
        <w:snapToGrid w:val="0"/>
        <w:spacing w:line="540" w:lineRule="exact"/>
        <w:ind w:firstLineChars="200" w:firstLine="480"/>
        <w:rPr>
          <w:rFonts w:ascii="宋体"/>
          <w:sz w:val="24"/>
        </w:rPr>
      </w:pPr>
      <w:r>
        <w:rPr>
          <w:rFonts w:ascii="宋体" w:hAnsi="宋体" w:hint="eastAsia"/>
          <w:sz w:val="24"/>
        </w:rPr>
        <w:lastRenderedPageBreak/>
        <w:t>6、侧板：不小于标准</w:t>
      </w:r>
      <w:r>
        <w:rPr>
          <w:rFonts w:ascii="宋体" w:hAnsi="宋体"/>
          <w:sz w:val="24"/>
        </w:rPr>
        <w:t>3mm</w:t>
      </w:r>
      <w:r>
        <w:rPr>
          <w:rFonts w:ascii="宋体" w:hAnsi="宋体" w:hint="eastAsia"/>
          <w:sz w:val="24"/>
        </w:rPr>
        <w:t>厚铁板制。</w:t>
      </w:r>
    </w:p>
    <w:p w:rsidR="00C0678C" w:rsidRDefault="00C0678C" w:rsidP="00C0678C">
      <w:pPr>
        <w:snapToGrid w:val="0"/>
        <w:spacing w:line="540" w:lineRule="exact"/>
        <w:ind w:firstLineChars="200" w:firstLine="480"/>
        <w:rPr>
          <w:rFonts w:ascii="宋体"/>
          <w:sz w:val="24"/>
        </w:rPr>
      </w:pPr>
      <w:r>
        <w:rPr>
          <w:rFonts w:ascii="宋体" w:hAnsi="宋体" w:hint="eastAsia"/>
          <w:sz w:val="24"/>
        </w:rPr>
        <w:t>7、电机防护栏：有囤货或者车辆经过的地方须增加皮带机电机防护栏。</w:t>
      </w:r>
    </w:p>
    <w:p w:rsidR="00C0678C" w:rsidRDefault="00C0678C" w:rsidP="00C0678C">
      <w:pPr>
        <w:pStyle w:val="a5"/>
        <w:spacing w:line="540" w:lineRule="exact"/>
        <w:ind w:firstLine="0"/>
        <w:rPr>
          <w:rFonts w:hAnsi="宋体" w:cs="宋体"/>
          <w:b/>
          <w:sz w:val="24"/>
          <w:szCs w:val="24"/>
        </w:rPr>
      </w:pPr>
      <w:bookmarkStart w:id="12" w:name="_Toc422382003"/>
      <w:r>
        <w:rPr>
          <w:rFonts w:hAnsi="宋体" w:hint="eastAsia"/>
          <w:b/>
          <w:sz w:val="24"/>
          <w:szCs w:val="24"/>
        </w:rPr>
        <w:t>7.</w:t>
      </w:r>
      <w:r>
        <w:rPr>
          <w:rFonts w:hAnsi="宋体"/>
          <w:b/>
          <w:sz w:val="24"/>
          <w:szCs w:val="24"/>
        </w:rPr>
        <w:t xml:space="preserve"> </w:t>
      </w:r>
      <w:r>
        <w:rPr>
          <w:rFonts w:hAnsi="宋体" w:hint="eastAsia"/>
          <w:b/>
          <w:sz w:val="24"/>
          <w:szCs w:val="24"/>
        </w:rPr>
        <w:t>输送设备电气控制系统的要求</w:t>
      </w:r>
      <w:bookmarkEnd w:id="12"/>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w:t>
      </w:r>
      <w:r>
        <w:rPr>
          <w:rFonts w:ascii="宋体" w:hAnsi="宋体" w:hint="eastAsia"/>
          <w:sz w:val="24"/>
          <w:lang w:val="zh-CN"/>
        </w:rPr>
        <w:t>、设备电力拖动和电气控制系统的设计、生产、安装施工应遵从本企业标准、行业标准和国家相关标准，标准应按最新修订颁布生效的执行。</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2</w:t>
      </w:r>
      <w:r>
        <w:rPr>
          <w:rFonts w:ascii="宋体" w:hAnsi="宋体" w:hint="eastAsia"/>
          <w:sz w:val="24"/>
          <w:lang w:val="zh-CN"/>
        </w:rPr>
        <w:t>、在国内尚未有相关标准时，可参照相关国际标准或与顺</w:t>
      </w:r>
      <w:proofErr w:type="gramStart"/>
      <w:r>
        <w:rPr>
          <w:rFonts w:ascii="宋体" w:hAnsi="宋体" w:hint="eastAsia"/>
          <w:sz w:val="24"/>
          <w:lang w:val="zh-CN"/>
        </w:rPr>
        <w:t>丰设备</w:t>
      </w:r>
      <w:proofErr w:type="gramEnd"/>
      <w:r>
        <w:rPr>
          <w:rFonts w:ascii="宋体" w:hAnsi="宋体" w:hint="eastAsia"/>
          <w:sz w:val="24"/>
          <w:lang w:val="zh-CN"/>
        </w:rPr>
        <w:t>工程专业部门共同商定执行标准。如标准发生多重或冲突时，从利于人员和生产安全以及经济实用的角度，由双方协商确定执行标准。</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3</w:t>
      </w:r>
      <w:r>
        <w:rPr>
          <w:rFonts w:ascii="宋体" w:hAnsi="宋体" w:hint="eastAsia"/>
          <w:sz w:val="24"/>
          <w:lang w:val="zh-CN"/>
        </w:rPr>
        <w:t>、供应商提供设备及其控制系统时，应优先采用国际、国内流行的，技术先进、成熟的产品，并应不断优化产品结构性能，以符合提高生产力、节能降耗的发展需求。</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4</w:t>
      </w:r>
      <w:r>
        <w:rPr>
          <w:rFonts w:ascii="宋体" w:hAnsi="宋体" w:hint="eastAsia"/>
          <w:sz w:val="24"/>
          <w:lang w:val="zh-CN"/>
        </w:rPr>
        <w:t>、尽量采用标准化的定型元器件产品作为设备配套部件，以利于设备的集成和维修。</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5</w:t>
      </w:r>
      <w:r>
        <w:rPr>
          <w:rFonts w:ascii="宋体" w:hAnsi="宋体" w:hint="eastAsia"/>
          <w:sz w:val="24"/>
          <w:lang w:val="zh-CN"/>
        </w:rPr>
        <w:t>、供应商提供的设备还应具有易学易用，能适应不同素质的人员操作，以及较高的安全可靠性，利于生产管理和降低生产、维护的成本。</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6</w:t>
      </w:r>
      <w:r>
        <w:rPr>
          <w:rFonts w:ascii="宋体" w:hAnsi="宋体" w:hint="eastAsia"/>
          <w:sz w:val="24"/>
          <w:lang w:val="zh-CN"/>
        </w:rPr>
        <w:t>、承包商在进行生产设备集成设计时，需对整个系统的扩充、升级留下预备空间。</w:t>
      </w:r>
      <w:bookmarkStart w:id="13" w:name="_Toc422382004"/>
    </w:p>
    <w:p w:rsidR="00C0678C" w:rsidRDefault="00C0678C" w:rsidP="00C0678C">
      <w:pPr>
        <w:snapToGrid w:val="0"/>
        <w:spacing w:line="540" w:lineRule="exact"/>
        <w:rPr>
          <w:rFonts w:ascii="宋体"/>
          <w:b/>
          <w:sz w:val="24"/>
          <w:lang w:val="zh-CN"/>
        </w:rPr>
      </w:pPr>
      <w:r>
        <w:rPr>
          <w:rFonts w:ascii="宋体" w:hAnsi="宋体" w:hint="eastAsia"/>
          <w:b/>
          <w:sz w:val="24"/>
          <w:lang w:val="zh-CN"/>
        </w:rPr>
        <w:t>7</w:t>
      </w:r>
      <w:r>
        <w:rPr>
          <w:rFonts w:ascii="宋体" w:hAnsi="宋体"/>
          <w:b/>
          <w:sz w:val="24"/>
          <w:lang w:val="zh-CN"/>
        </w:rPr>
        <w:t>.1</w:t>
      </w:r>
      <w:r>
        <w:rPr>
          <w:rFonts w:ascii="宋体" w:hAnsi="宋体" w:hint="eastAsia"/>
          <w:b/>
          <w:sz w:val="24"/>
          <w:lang w:val="zh-CN"/>
        </w:rPr>
        <w:t>设备动力系统配电形式及供货责任范围说明</w:t>
      </w:r>
      <w:bookmarkEnd w:id="13"/>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w:t>
      </w:r>
      <w:r>
        <w:rPr>
          <w:rFonts w:ascii="宋体" w:hAnsi="宋体" w:hint="eastAsia"/>
          <w:sz w:val="24"/>
          <w:lang w:val="zh-CN"/>
        </w:rPr>
        <w:t>、供应商提供的设备配电系统应采用</w:t>
      </w:r>
      <w:r>
        <w:rPr>
          <w:rFonts w:ascii="宋体" w:hAnsi="宋体"/>
          <w:sz w:val="24"/>
          <w:lang w:val="zh-CN"/>
        </w:rPr>
        <w:t>TN-S</w:t>
      </w:r>
      <w:r>
        <w:rPr>
          <w:rFonts w:ascii="宋体" w:hAnsi="宋体" w:hint="eastAsia"/>
          <w:sz w:val="24"/>
          <w:lang w:val="zh-CN"/>
        </w:rPr>
        <w:t>系统，即三相五线制：三个相线（</w:t>
      </w:r>
      <w:r>
        <w:rPr>
          <w:rFonts w:ascii="宋体" w:hAnsi="宋体"/>
          <w:sz w:val="24"/>
          <w:lang w:val="zh-CN"/>
        </w:rPr>
        <w:t>L1</w:t>
      </w:r>
      <w:r>
        <w:rPr>
          <w:rFonts w:ascii="宋体" w:hAnsi="宋体" w:hint="eastAsia"/>
          <w:sz w:val="24"/>
          <w:lang w:val="zh-CN"/>
        </w:rPr>
        <w:t>、</w:t>
      </w:r>
      <w:r>
        <w:rPr>
          <w:rFonts w:ascii="宋体" w:hAnsi="宋体"/>
          <w:sz w:val="24"/>
          <w:lang w:val="zh-CN"/>
        </w:rPr>
        <w:t xml:space="preserve"> L2</w:t>
      </w:r>
      <w:r>
        <w:rPr>
          <w:rFonts w:ascii="宋体" w:hAnsi="宋体" w:hint="eastAsia"/>
          <w:sz w:val="24"/>
          <w:lang w:val="zh-CN"/>
        </w:rPr>
        <w:t>、</w:t>
      </w:r>
      <w:r>
        <w:rPr>
          <w:rFonts w:ascii="宋体" w:hAnsi="宋体"/>
          <w:sz w:val="24"/>
          <w:lang w:val="zh-CN"/>
        </w:rPr>
        <w:t>L3</w:t>
      </w:r>
      <w:r>
        <w:rPr>
          <w:rFonts w:ascii="宋体" w:hAnsi="宋体" w:hint="eastAsia"/>
          <w:sz w:val="24"/>
          <w:lang w:val="zh-CN"/>
        </w:rPr>
        <w:t>线），中性线（</w:t>
      </w:r>
      <w:r>
        <w:rPr>
          <w:rFonts w:ascii="宋体" w:hAnsi="宋体"/>
          <w:sz w:val="24"/>
          <w:lang w:val="zh-CN"/>
        </w:rPr>
        <w:t>N</w:t>
      </w:r>
      <w:r>
        <w:rPr>
          <w:rFonts w:ascii="宋体" w:hAnsi="宋体" w:hint="eastAsia"/>
          <w:sz w:val="24"/>
          <w:lang w:val="zh-CN"/>
        </w:rPr>
        <w:t>线），以及保护接地线（</w:t>
      </w:r>
      <w:r>
        <w:rPr>
          <w:rFonts w:ascii="宋体" w:hAnsi="宋体"/>
          <w:sz w:val="24"/>
          <w:lang w:val="zh-CN"/>
        </w:rPr>
        <w:t>PE</w:t>
      </w:r>
      <w:r>
        <w:rPr>
          <w:rFonts w:ascii="宋体" w:hAnsi="宋体" w:hint="eastAsia"/>
          <w:sz w:val="24"/>
          <w:lang w:val="zh-CN"/>
        </w:rPr>
        <w:t>线）。</w:t>
      </w:r>
    </w:p>
    <w:p w:rsidR="00C0678C" w:rsidRDefault="00C0678C" w:rsidP="00C0678C">
      <w:pPr>
        <w:snapToGrid w:val="0"/>
        <w:spacing w:line="540" w:lineRule="exact"/>
        <w:ind w:firstLineChars="200" w:firstLine="480"/>
        <w:rPr>
          <w:rFonts w:ascii="宋体"/>
          <w:sz w:val="24"/>
          <w:lang w:val="zh-CN"/>
        </w:rPr>
      </w:pPr>
      <w:r>
        <w:rPr>
          <w:rFonts w:ascii="宋体" w:hAnsi="宋体" w:hint="eastAsia"/>
          <w:sz w:val="24"/>
          <w:lang w:val="zh-CN"/>
        </w:rPr>
        <w:t>设备应用以下动力电源：</w:t>
      </w:r>
    </w:p>
    <w:p w:rsidR="00C0678C" w:rsidRDefault="00C0678C" w:rsidP="00C0678C">
      <w:pPr>
        <w:snapToGrid w:val="0"/>
        <w:spacing w:line="540" w:lineRule="exact"/>
        <w:ind w:firstLineChars="200" w:firstLine="480"/>
        <w:rPr>
          <w:rFonts w:ascii="宋体"/>
          <w:sz w:val="24"/>
          <w:lang w:val="zh-CN"/>
        </w:rPr>
      </w:pPr>
      <w:r>
        <w:rPr>
          <w:rFonts w:ascii="宋体" w:hAnsi="宋体" w:hint="eastAsia"/>
          <w:sz w:val="24"/>
          <w:lang w:val="zh-CN"/>
        </w:rPr>
        <w:t>额定电压：</w:t>
      </w:r>
      <w:r>
        <w:rPr>
          <w:rFonts w:ascii="宋体" w:hAnsi="宋体"/>
          <w:sz w:val="24"/>
          <w:lang w:val="zh-CN"/>
        </w:rPr>
        <w:t>AC 380V/220V</w:t>
      </w:r>
      <w:r>
        <w:rPr>
          <w:rFonts w:ascii="宋体" w:hAnsi="宋体"/>
          <w:sz w:val="24"/>
          <w:lang w:val="zh-CN"/>
        </w:rPr>
        <w:tab/>
      </w:r>
      <w:r>
        <w:rPr>
          <w:rFonts w:ascii="宋体" w:hAnsi="宋体" w:hint="eastAsia"/>
          <w:sz w:val="24"/>
          <w:lang w:val="zh-CN"/>
        </w:rPr>
        <w:t>±</w:t>
      </w:r>
      <w:r>
        <w:rPr>
          <w:rFonts w:ascii="宋体" w:hAnsi="宋体"/>
          <w:sz w:val="24"/>
          <w:lang w:val="zh-CN"/>
        </w:rPr>
        <w:t>10%</w:t>
      </w:r>
    </w:p>
    <w:p w:rsidR="00C0678C" w:rsidRDefault="00C0678C" w:rsidP="00C0678C">
      <w:pPr>
        <w:snapToGrid w:val="0"/>
        <w:spacing w:line="540" w:lineRule="exact"/>
        <w:ind w:firstLineChars="200" w:firstLine="480"/>
        <w:rPr>
          <w:rFonts w:ascii="宋体"/>
          <w:sz w:val="24"/>
          <w:lang w:val="zh-CN"/>
        </w:rPr>
      </w:pPr>
      <w:r>
        <w:rPr>
          <w:rFonts w:ascii="宋体" w:hAnsi="宋体" w:hint="eastAsia"/>
          <w:sz w:val="24"/>
          <w:lang w:val="zh-CN"/>
        </w:rPr>
        <w:t>工作频率：</w:t>
      </w:r>
      <w:r>
        <w:rPr>
          <w:rFonts w:ascii="宋体" w:hAnsi="宋体"/>
          <w:sz w:val="24"/>
          <w:lang w:val="zh-CN"/>
        </w:rPr>
        <w:t>50Hz</w:t>
      </w:r>
      <w:r>
        <w:rPr>
          <w:rFonts w:ascii="宋体" w:hAnsi="宋体"/>
          <w:sz w:val="24"/>
          <w:lang w:val="zh-CN"/>
        </w:rPr>
        <w:tab/>
        <w:t xml:space="preserve">        </w:t>
      </w:r>
      <w:r>
        <w:rPr>
          <w:rFonts w:ascii="宋体" w:hAnsi="宋体" w:hint="eastAsia"/>
          <w:sz w:val="24"/>
          <w:lang w:val="zh-CN"/>
        </w:rPr>
        <w:t>±</w:t>
      </w:r>
      <w:r>
        <w:rPr>
          <w:rFonts w:ascii="宋体" w:hAnsi="宋体"/>
          <w:sz w:val="24"/>
        </w:rPr>
        <w:t>1</w:t>
      </w:r>
      <w:r>
        <w:rPr>
          <w:rFonts w:ascii="宋体" w:hAnsi="宋体"/>
          <w:sz w:val="24"/>
          <w:lang w:val="zh-CN"/>
        </w:rPr>
        <w:t>Hz</w:t>
      </w:r>
    </w:p>
    <w:p w:rsidR="00C0678C" w:rsidRDefault="00C0678C" w:rsidP="00C0678C">
      <w:pPr>
        <w:snapToGrid w:val="0"/>
        <w:spacing w:line="540" w:lineRule="exact"/>
        <w:ind w:firstLineChars="200" w:firstLine="480"/>
        <w:rPr>
          <w:rFonts w:ascii="宋体" w:hAnsi="宋体"/>
          <w:sz w:val="24"/>
          <w:lang w:val="zh-CN"/>
        </w:rPr>
      </w:pPr>
      <w:r>
        <w:rPr>
          <w:rFonts w:ascii="宋体" w:hAnsi="宋体"/>
          <w:sz w:val="24"/>
          <w:lang w:val="zh-CN"/>
        </w:rPr>
        <w:t>2</w:t>
      </w:r>
      <w:r>
        <w:rPr>
          <w:rFonts w:ascii="宋体" w:hAnsi="宋体" w:hint="eastAsia"/>
          <w:sz w:val="24"/>
          <w:lang w:val="zh-CN"/>
        </w:rPr>
        <w:t>、取电点内的断路器出线端子以下，到设备供应商提供的配电设备或电控机械设备的配电或控制箱柜之间的所有线材、线管、槽盒、桥架及其安装辅助材</w:t>
      </w:r>
      <w:r>
        <w:rPr>
          <w:rFonts w:ascii="宋体" w:hAnsi="宋体" w:hint="eastAsia"/>
          <w:sz w:val="24"/>
          <w:lang w:val="zh-CN"/>
        </w:rPr>
        <w:lastRenderedPageBreak/>
        <w:t>料和人工费用均由设备供应商承担。</w:t>
      </w:r>
    </w:p>
    <w:p w:rsidR="00C0678C" w:rsidRDefault="00C0678C" w:rsidP="00C0678C">
      <w:pPr>
        <w:snapToGrid w:val="0"/>
        <w:spacing w:line="540" w:lineRule="exact"/>
        <w:ind w:firstLineChars="200" w:firstLine="480"/>
        <w:rPr>
          <w:rFonts w:ascii="宋体" w:hAnsi="宋体"/>
          <w:sz w:val="24"/>
          <w:lang w:val="zh-CN"/>
        </w:rPr>
      </w:pPr>
      <w:r>
        <w:rPr>
          <w:rFonts w:ascii="宋体" w:hAnsi="宋体" w:hint="eastAsia"/>
          <w:sz w:val="24"/>
          <w:lang w:val="zh-CN"/>
        </w:rPr>
        <w:t>3、设备供应商在进行场地的设备配电设计前必须与买方确认供电点位置。</w:t>
      </w:r>
    </w:p>
    <w:p w:rsidR="00C0678C" w:rsidRDefault="00C0678C" w:rsidP="00C0678C">
      <w:pPr>
        <w:snapToGrid w:val="0"/>
        <w:spacing w:line="540" w:lineRule="exact"/>
        <w:ind w:firstLineChars="200" w:firstLine="480"/>
        <w:rPr>
          <w:rFonts w:ascii="宋体" w:hAnsi="宋体"/>
          <w:sz w:val="24"/>
          <w:lang w:val="zh-CN"/>
        </w:rPr>
      </w:pPr>
      <w:r>
        <w:rPr>
          <w:rFonts w:ascii="宋体" w:hAnsi="宋体" w:hint="eastAsia"/>
          <w:sz w:val="24"/>
          <w:lang w:val="zh-CN"/>
        </w:rPr>
        <w:t>4、设备供应商提供的配电或控制柜应安装在相应的设备控制区域内，易于操作使用的位置，并需避免对生产工艺造成影响。供应商拟定的安装位置应告知买方，并得到买方工程技术部门认可。</w:t>
      </w:r>
    </w:p>
    <w:p w:rsidR="00C0678C" w:rsidRDefault="00C0678C" w:rsidP="00C0678C">
      <w:pPr>
        <w:snapToGrid w:val="0"/>
        <w:spacing w:line="540" w:lineRule="exact"/>
        <w:ind w:firstLineChars="200" w:firstLine="480"/>
        <w:rPr>
          <w:rFonts w:ascii="宋体"/>
          <w:sz w:val="24"/>
          <w:lang w:val="zh-CN"/>
        </w:rPr>
      </w:pPr>
      <w:r>
        <w:rPr>
          <w:rFonts w:ascii="宋体" w:hAnsi="宋体" w:hint="eastAsia"/>
          <w:sz w:val="24"/>
          <w:lang w:val="zh-CN"/>
        </w:rPr>
        <w:t>5、供应商投标时应提供与设备配套的电气控制装置相关技术说明资料和初步设计方案图纸。如为集成供应商时，除了应提供所有设备的配套电气控制方案图纸外，还应提供现场电缆桥架和典型的电控箱柜布置、急停控制系统及点位布置、设备和钢结构的接地系统（含等电位联结）的相关方案图纸、电气设备及接线的编号规则等资料。</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6</w:t>
      </w:r>
      <w:r>
        <w:rPr>
          <w:rFonts w:ascii="宋体" w:hAnsi="宋体" w:hint="eastAsia"/>
          <w:sz w:val="24"/>
          <w:lang w:val="zh-CN"/>
        </w:rPr>
        <w:t>、设备安装竣工时还应提交的电气技术资料包括（但不限于）：元器件（装置）</w:t>
      </w:r>
      <w:r>
        <w:rPr>
          <w:rFonts w:ascii="宋体" w:hAnsi="宋体"/>
          <w:sz w:val="24"/>
          <w:lang w:val="zh-CN"/>
        </w:rPr>
        <w:t xml:space="preserve"> </w:t>
      </w:r>
      <w:r>
        <w:rPr>
          <w:rFonts w:ascii="宋体" w:hAnsi="宋体" w:hint="eastAsia"/>
          <w:sz w:val="24"/>
          <w:lang w:val="zh-CN"/>
        </w:rPr>
        <w:t>使用说明书、控制原理展开图、端子接线图、柜面布置图、柜内器件布置图、电气装置</w:t>
      </w:r>
      <w:r>
        <w:rPr>
          <w:rFonts w:ascii="宋体" w:hAnsi="宋体"/>
          <w:sz w:val="24"/>
          <w:lang w:val="zh-CN"/>
        </w:rPr>
        <w:t>(</w:t>
      </w:r>
      <w:r>
        <w:rPr>
          <w:rFonts w:ascii="宋体" w:hAnsi="宋体" w:hint="eastAsia"/>
          <w:sz w:val="24"/>
          <w:lang w:val="zh-CN"/>
        </w:rPr>
        <w:t>设备）分布平面图、元器件清单、电缆清单以及其它电气设备安装施工详图和控制逻辑过程说明。</w:t>
      </w:r>
    </w:p>
    <w:p w:rsidR="00C0678C" w:rsidRDefault="00C0678C" w:rsidP="00C0678C">
      <w:pPr>
        <w:snapToGrid w:val="0"/>
        <w:spacing w:line="540" w:lineRule="exact"/>
        <w:rPr>
          <w:rFonts w:ascii="宋体"/>
          <w:b/>
          <w:sz w:val="24"/>
          <w:lang w:val="zh-CN"/>
        </w:rPr>
      </w:pPr>
      <w:bookmarkStart w:id="14" w:name="_Toc422382005"/>
      <w:r>
        <w:rPr>
          <w:rFonts w:ascii="宋体" w:hAnsi="宋体" w:hint="eastAsia"/>
          <w:b/>
          <w:sz w:val="24"/>
          <w:lang w:val="zh-CN"/>
        </w:rPr>
        <w:t>7</w:t>
      </w:r>
      <w:r>
        <w:rPr>
          <w:rFonts w:ascii="宋体" w:hAnsi="宋体"/>
          <w:b/>
          <w:sz w:val="24"/>
          <w:lang w:val="zh-CN"/>
        </w:rPr>
        <w:t>.2</w:t>
      </w:r>
      <w:r>
        <w:rPr>
          <w:rFonts w:ascii="宋体" w:hAnsi="宋体" w:hint="eastAsia"/>
          <w:b/>
          <w:sz w:val="24"/>
          <w:lang w:val="zh-CN"/>
        </w:rPr>
        <w:t>配电、控制箱柜通用要求</w:t>
      </w:r>
      <w:bookmarkEnd w:id="14"/>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w:t>
      </w:r>
      <w:r>
        <w:rPr>
          <w:rFonts w:ascii="宋体" w:hAnsi="宋体" w:hint="eastAsia"/>
          <w:sz w:val="24"/>
          <w:lang w:val="zh-CN"/>
        </w:rPr>
        <w:t>、买方电控柜应符合《低压成套开关设备及控制设备》</w:t>
      </w:r>
      <w:r>
        <w:rPr>
          <w:rFonts w:ascii="宋体" w:hAnsi="宋体"/>
          <w:sz w:val="24"/>
          <w:lang w:val="zh-CN"/>
        </w:rPr>
        <w:t>GB 7251</w:t>
      </w:r>
      <w:r>
        <w:rPr>
          <w:rFonts w:ascii="宋体" w:hAnsi="宋体" w:hint="eastAsia"/>
          <w:sz w:val="24"/>
          <w:lang w:val="zh-CN"/>
        </w:rPr>
        <w:t>、《低压开关设备和控制设备》</w:t>
      </w:r>
      <w:r>
        <w:rPr>
          <w:rFonts w:ascii="宋体" w:hAnsi="宋体"/>
          <w:sz w:val="24"/>
          <w:lang w:val="zh-CN"/>
        </w:rPr>
        <w:t>GB 14048</w:t>
      </w:r>
      <w:r>
        <w:rPr>
          <w:rFonts w:ascii="宋体" w:hAnsi="宋体" w:hint="eastAsia"/>
          <w:sz w:val="24"/>
          <w:lang w:val="zh-CN"/>
        </w:rPr>
        <w:t>等国家规范和本规范的要求。</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2</w:t>
      </w:r>
      <w:r>
        <w:rPr>
          <w:rFonts w:ascii="宋体" w:hAnsi="宋体" w:hint="eastAsia"/>
          <w:sz w:val="24"/>
          <w:lang w:val="zh-CN"/>
        </w:rPr>
        <w:t>、所有箱柜体需采用电解板，柜体表面采用静电喷涂烤漆处理等防腐抗磨损的板材表面工艺，表面宜呈现亚光效果。</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3</w:t>
      </w:r>
      <w:r>
        <w:rPr>
          <w:rFonts w:ascii="宋体" w:hAnsi="宋体" w:hint="eastAsia"/>
          <w:sz w:val="24"/>
          <w:lang w:val="zh-CN"/>
        </w:rPr>
        <w:t>、箱体体积</w:t>
      </w:r>
      <w:r>
        <w:rPr>
          <w:rFonts w:ascii="宋体" w:hAnsi="宋体"/>
          <w:sz w:val="24"/>
          <w:lang w:val="zh-CN"/>
        </w:rPr>
        <w:t>0. 5m3</w:t>
      </w:r>
      <w:r>
        <w:rPr>
          <w:rFonts w:ascii="宋体" w:hAnsi="宋体" w:hint="eastAsia"/>
          <w:sz w:val="24"/>
          <w:lang w:val="zh-CN"/>
        </w:rPr>
        <w:t>以下的箱</w:t>
      </w:r>
      <w:proofErr w:type="gramStart"/>
      <w:r>
        <w:rPr>
          <w:rFonts w:ascii="宋体" w:hAnsi="宋体" w:hint="eastAsia"/>
          <w:sz w:val="24"/>
          <w:lang w:val="zh-CN"/>
        </w:rPr>
        <w:t>板壁厚不小于</w:t>
      </w:r>
      <w:proofErr w:type="gramEnd"/>
      <w:r>
        <w:rPr>
          <w:rFonts w:ascii="宋体" w:hAnsi="宋体"/>
          <w:sz w:val="24"/>
          <w:lang w:val="zh-CN"/>
        </w:rPr>
        <w:t>1. 5mm</w:t>
      </w:r>
      <w:r>
        <w:rPr>
          <w:rFonts w:ascii="宋体" w:hAnsi="宋体" w:hint="eastAsia"/>
          <w:sz w:val="24"/>
          <w:lang w:val="zh-CN"/>
        </w:rPr>
        <w:t>，体积</w:t>
      </w:r>
      <w:r>
        <w:rPr>
          <w:rFonts w:ascii="宋体" w:hAnsi="宋体"/>
          <w:sz w:val="24"/>
          <w:lang w:val="zh-CN"/>
        </w:rPr>
        <w:t>0. 5m3</w:t>
      </w:r>
      <w:r>
        <w:rPr>
          <w:rFonts w:ascii="宋体" w:hAnsi="宋体" w:hint="eastAsia"/>
          <w:sz w:val="24"/>
          <w:lang w:val="zh-CN"/>
        </w:rPr>
        <w:t>以上的箱</w:t>
      </w:r>
      <w:proofErr w:type="gramStart"/>
      <w:r>
        <w:rPr>
          <w:rFonts w:ascii="宋体" w:hAnsi="宋体" w:hint="eastAsia"/>
          <w:sz w:val="24"/>
          <w:lang w:val="zh-CN"/>
        </w:rPr>
        <w:t>板壁厚不小于</w:t>
      </w:r>
      <w:proofErr w:type="gramEnd"/>
      <w:r>
        <w:rPr>
          <w:rFonts w:ascii="宋体" w:hAnsi="宋体"/>
          <w:sz w:val="24"/>
          <w:lang w:val="zh-CN"/>
        </w:rPr>
        <w:t>2mm</w:t>
      </w:r>
      <w:r>
        <w:rPr>
          <w:rFonts w:ascii="宋体" w:hAnsi="宋体" w:hint="eastAsia"/>
          <w:sz w:val="24"/>
          <w:lang w:val="zh-CN"/>
        </w:rPr>
        <w:t>。</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4</w:t>
      </w:r>
      <w:r>
        <w:rPr>
          <w:rFonts w:ascii="宋体" w:hAnsi="宋体" w:hint="eastAsia"/>
          <w:sz w:val="24"/>
          <w:lang w:val="zh-CN"/>
        </w:rPr>
        <w:t>、电控柜</w:t>
      </w:r>
      <w:proofErr w:type="gramStart"/>
      <w:r>
        <w:rPr>
          <w:rFonts w:ascii="宋体" w:hAnsi="宋体" w:hint="eastAsia"/>
          <w:sz w:val="24"/>
          <w:lang w:val="zh-CN"/>
        </w:rPr>
        <w:t>柜门需</w:t>
      </w:r>
      <w:proofErr w:type="gramEnd"/>
      <w:r>
        <w:rPr>
          <w:rFonts w:ascii="宋体" w:hAnsi="宋体" w:hint="eastAsia"/>
          <w:sz w:val="24"/>
          <w:lang w:val="zh-CN"/>
        </w:rPr>
        <w:t>采用带弹子锁或专用钥匙的机械锁具。为便于维修使用每个场地的电控柜应配备相同的柜门锁具和钥匙。</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5</w:t>
      </w:r>
      <w:r>
        <w:rPr>
          <w:rFonts w:ascii="宋体" w:hAnsi="宋体" w:hint="eastAsia"/>
          <w:sz w:val="24"/>
          <w:lang w:val="zh-CN"/>
        </w:rPr>
        <w:t>、电控柜应配有分离式底座，底座带有用于电缆入口点的多孔橡胶密封。电控柜底部需配有槽钢导槽用于保护电缆，底座高度应符合国家规范要求。</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lastRenderedPageBreak/>
        <w:t>6</w:t>
      </w:r>
      <w:r>
        <w:rPr>
          <w:rFonts w:ascii="宋体" w:hAnsi="宋体" w:hint="eastAsia"/>
          <w:sz w:val="24"/>
          <w:lang w:val="zh-CN"/>
        </w:rPr>
        <w:t>、电控柜必须在出厂前完成组装和测试，备齐电柜图纸和测试合格资料。</w:t>
      </w:r>
      <w:r>
        <w:rPr>
          <w:rFonts w:ascii="宋体"/>
          <w:sz w:val="24"/>
          <w:lang w:val="zh-CN"/>
        </w:rPr>
        <w:t xml:space="preserve"> </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7</w:t>
      </w:r>
      <w:r>
        <w:rPr>
          <w:rFonts w:ascii="宋体" w:hAnsi="宋体" w:hint="eastAsia"/>
          <w:sz w:val="24"/>
          <w:lang w:val="zh-CN"/>
        </w:rPr>
        <w:t>、电控柜应标有与该场地电气系统图纸相符的</w:t>
      </w:r>
      <w:proofErr w:type="gramStart"/>
      <w:r>
        <w:rPr>
          <w:rFonts w:ascii="宋体" w:hAnsi="宋体" w:hint="eastAsia"/>
          <w:sz w:val="24"/>
          <w:lang w:val="zh-CN"/>
        </w:rPr>
        <w:t>工位号</w:t>
      </w:r>
      <w:proofErr w:type="gramEnd"/>
      <w:r>
        <w:rPr>
          <w:rFonts w:ascii="宋体" w:hAnsi="宋体" w:hint="eastAsia"/>
          <w:sz w:val="24"/>
          <w:lang w:val="zh-CN"/>
        </w:rPr>
        <w:t>或位置代码。</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8</w:t>
      </w:r>
      <w:r>
        <w:rPr>
          <w:rFonts w:ascii="宋体" w:hAnsi="宋体" w:hint="eastAsia"/>
          <w:sz w:val="24"/>
          <w:lang w:val="zh-CN"/>
        </w:rPr>
        <w:t>、所有在电控柜内外、设备端、线缆上的文字符号标识均应采用宋体打印的形式，并采用永久性不易擦除的油漆或墨水。</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9</w:t>
      </w:r>
      <w:r>
        <w:rPr>
          <w:rFonts w:ascii="宋体" w:hAnsi="宋体" w:hint="eastAsia"/>
          <w:sz w:val="24"/>
          <w:lang w:val="zh-CN"/>
        </w:rPr>
        <w:t>、供应商应在其提供的总配电柜内增设适当等级（以控制范围内额定冲击耐受电压等级最低的设备设定，不含下方另设更低的浪涌保护器的配电系统）的浪涌保护器件，并具备与供电母线的电气隔离装置，</w:t>
      </w:r>
      <w:proofErr w:type="gramStart"/>
      <w:r>
        <w:rPr>
          <w:rFonts w:ascii="宋体" w:hAnsi="宋体" w:hint="eastAsia"/>
          <w:sz w:val="24"/>
          <w:lang w:val="zh-CN"/>
        </w:rPr>
        <w:t>已利快速</w:t>
      </w:r>
      <w:proofErr w:type="gramEnd"/>
      <w:r>
        <w:rPr>
          <w:rFonts w:ascii="宋体" w:hAnsi="宋体" w:hint="eastAsia"/>
          <w:sz w:val="24"/>
          <w:lang w:val="zh-CN"/>
        </w:rPr>
        <w:t>排除故障，恢复供电。</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10</w:t>
      </w:r>
      <w:r>
        <w:rPr>
          <w:rFonts w:ascii="宋体" w:hAnsi="宋体" w:hint="eastAsia"/>
          <w:sz w:val="24"/>
          <w:lang w:val="zh-CN"/>
        </w:rPr>
        <w:t>、配电柜内的配电线路应与设备控制需求的功能相匹配，元器件满足使用要求和故障处理便捷性，还需具备国家规范要求的安全保护性能。</w:t>
      </w:r>
    </w:p>
    <w:p w:rsidR="00C0678C" w:rsidRDefault="00C0678C" w:rsidP="00C0678C">
      <w:pPr>
        <w:snapToGrid w:val="0"/>
        <w:spacing w:line="540" w:lineRule="exact"/>
        <w:ind w:firstLineChars="200" w:firstLine="480"/>
        <w:rPr>
          <w:rFonts w:ascii="宋体" w:hAnsi="宋体"/>
          <w:sz w:val="24"/>
          <w:lang w:val="zh-CN"/>
        </w:rPr>
      </w:pPr>
      <w:r>
        <w:rPr>
          <w:rFonts w:ascii="宋体" w:hAnsi="宋体"/>
          <w:sz w:val="24"/>
          <w:lang w:val="zh-CN"/>
        </w:rPr>
        <w:t>11</w:t>
      </w:r>
      <w:r>
        <w:rPr>
          <w:rFonts w:ascii="宋体" w:hAnsi="宋体" w:hint="eastAsia"/>
          <w:sz w:val="24"/>
          <w:lang w:val="zh-CN"/>
        </w:rPr>
        <w:t>、电控柜内应配置由专用剩余电流动作断路器（</w:t>
      </w:r>
      <w:r>
        <w:rPr>
          <w:rFonts w:ascii="宋体" w:hAnsi="宋体"/>
          <w:sz w:val="24"/>
          <w:lang w:val="zh-CN"/>
        </w:rPr>
        <w:t>I A =30mA)</w:t>
      </w:r>
      <w:r>
        <w:rPr>
          <w:rFonts w:ascii="宋体" w:hAnsi="宋体" w:hint="eastAsia"/>
          <w:sz w:val="24"/>
          <w:lang w:val="zh-CN"/>
        </w:rPr>
        <w:t>供电的维护检查用照明和电源插座（</w:t>
      </w:r>
      <w:r>
        <w:rPr>
          <w:rFonts w:ascii="宋体" w:hAnsi="宋体"/>
          <w:sz w:val="24"/>
          <w:lang w:val="zh-CN"/>
        </w:rPr>
        <w:t>220VAC10A)</w:t>
      </w:r>
      <w:r>
        <w:rPr>
          <w:rFonts w:ascii="宋体" w:hAnsi="宋体" w:hint="eastAsia"/>
          <w:sz w:val="24"/>
          <w:lang w:val="zh-CN"/>
        </w:rPr>
        <w:t>。该电源取自总开关上端进线侧时，应使用橙色作为相</w:t>
      </w:r>
      <w:proofErr w:type="gramStart"/>
      <w:r>
        <w:rPr>
          <w:rFonts w:ascii="宋体" w:hAnsi="宋体" w:hint="eastAsia"/>
          <w:sz w:val="24"/>
          <w:lang w:val="zh-CN"/>
        </w:rPr>
        <w:t>线色以示常</w:t>
      </w:r>
      <w:proofErr w:type="gramEnd"/>
      <w:r>
        <w:rPr>
          <w:rFonts w:ascii="宋体" w:hAnsi="宋体" w:hint="eastAsia"/>
          <w:sz w:val="24"/>
          <w:lang w:val="zh-CN"/>
        </w:rPr>
        <w:t>带电，断路器与插座必须明显标示电源类型。</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12</w:t>
      </w:r>
      <w:r>
        <w:rPr>
          <w:rFonts w:ascii="宋体" w:hAnsi="宋体" w:hint="eastAsia"/>
          <w:sz w:val="24"/>
          <w:lang w:val="zh-CN"/>
        </w:rPr>
        <w:t>、电控柜内需配置有通风、散热装置，如有发热量较大的电气装置（如变频调速器、软启动器等，数量一般不超过</w:t>
      </w:r>
      <w:r>
        <w:rPr>
          <w:rFonts w:ascii="宋体" w:hAnsi="宋体"/>
          <w:sz w:val="24"/>
          <w:lang w:val="zh-CN"/>
        </w:rPr>
        <w:t>5</w:t>
      </w:r>
      <w:r>
        <w:rPr>
          <w:rFonts w:ascii="宋体" w:hAnsi="宋体" w:hint="eastAsia"/>
          <w:sz w:val="24"/>
          <w:lang w:val="zh-CN"/>
        </w:rPr>
        <w:t>台），应与其它控制器件左右分开布置，中间配以隔板，器件间距满足使用要求，并配置相应的散热装置，以使柜内温度不超过内部所有元件的工作温度要求要求。采用器件散热器设置在柜外的方式时可不作限制。</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13</w:t>
      </w:r>
      <w:r>
        <w:rPr>
          <w:rFonts w:ascii="宋体" w:hAnsi="宋体" w:hint="eastAsia"/>
          <w:sz w:val="24"/>
          <w:lang w:val="zh-CN"/>
        </w:rPr>
        <w:t>、所有电器产品均应采用通过我国</w:t>
      </w:r>
      <w:r>
        <w:rPr>
          <w:rFonts w:ascii="宋体" w:hAnsi="宋体"/>
          <w:sz w:val="24"/>
          <w:lang w:val="zh-CN"/>
        </w:rPr>
        <w:t>3C</w:t>
      </w:r>
      <w:r>
        <w:rPr>
          <w:rFonts w:ascii="宋体" w:hAnsi="宋体" w:hint="eastAsia"/>
          <w:sz w:val="24"/>
          <w:lang w:val="zh-CN"/>
        </w:rPr>
        <w:t>认证，符合国家标准要求的合格产品。</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14</w:t>
      </w:r>
      <w:r>
        <w:rPr>
          <w:rFonts w:ascii="宋体" w:hAnsi="宋体" w:hint="eastAsia"/>
          <w:sz w:val="24"/>
          <w:lang w:val="zh-CN"/>
        </w:rPr>
        <w:t>、供应商使用的所有电器产品还必须与安装现场的消防等级要求相适应。</w:t>
      </w:r>
    </w:p>
    <w:p w:rsidR="00C0678C" w:rsidRDefault="00C0678C" w:rsidP="00C0678C">
      <w:pPr>
        <w:snapToGrid w:val="0"/>
        <w:spacing w:line="540" w:lineRule="exact"/>
        <w:ind w:firstLineChars="200" w:firstLine="480"/>
        <w:rPr>
          <w:rFonts w:ascii="宋体" w:hAnsi="宋体"/>
          <w:sz w:val="24"/>
          <w:lang w:val="zh-CN"/>
        </w:rPr>
      </w:pPr>
      <w:r>
        <w:rPr>
          <w:rFonts w:ascii="宋体" w:hAnsi="宋体"/>
          <w:sz w:val="24"/>
          <w:lang w:val="zh-CN"/>
        </w:rPr>
        <w:t>15</w:t>
      </w:r>
      <w:r>
        <w:rPr>
          <w:rFonts w:ascii="宋体" w:hAnsi="宋体" w:hint="eastAsia"/>
          <w:sz w:val="24"/>
          <w:lang w:val="zh-CN"/>
        </w:rPr>
        <w:t>、电控柜箱内配线应采用绝缘线槽布线，并按规范要求</w:t>
      </w:r>
      <w:proofErr w:type="gramStart"/>
      <w:r>
        <w:rPr>
          <w:rFonts w:ascii="宋体" w:hAnsi="宋体" w:hint="eastAsia"/>
          <w:sz w:val="24"/>
          <w:lang w:val="zh-CN"/>
        </w:rPr>
        <w:t>配置线色</w:t>
      </w:r>
      <w:proofErr w:type="gramEnd"/>
      <w:r>
        <w:rPr>
          <w:rFonts w:ascii="宋体" w:hAnsi="宋体" w:hint="eastAsia"/>
          <w:sz w:val="24"/>
          <w:lang w:val="zh-CN"/>
        </w:rPr>
        <w:t>和线径，多芯线必须使用同等规格的专用线耳压紧后与电气端子相连。</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16</w:t>
      </w:r>
      <w:r>
        <w:rPr>
          <w:rFonts w:ascii="宋体" w:hAnsi="宋体" w:hint="eastAsia"/>
          <w:sz w:val="24"/>
          <w:lang w:val="zh-CN"/>
        </w:rPr>
        <w:t>、电控柜</w:t>
      </w:r>
      <w:proofErr w:type="gramStart"/>
      <w:r>
        <w:rPr>
          <w:rFonts w:ascii="宋体" w:hAnsi="宋体" w:hint="eastAsia"/>
          <w:sz w:val="24"/>
          <w:lang w:val="zh-CN"/>
        </w:rPr>
        <w:t>箱之间</w:t>
      </w:r>
      <w:proofErr w:type="gramEnd"/>
      <w:r>
        <w:rPr>
          <w:rFonts w:ascii="宋体" w:hAnsi="宋体" w:hint="eastAsia"/>
          <w:sz w:val="24"/>
          <w:lang w:val="zh-CN"/>
        </w:rPr>
        <w:t>应采用绝缘电缆进行布线。当线路产生的谐波干扰较大或有抗干扰要求时应采用屏蔽电缆，屏蔽层应取恰当的接地方法。</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lastRenderedPageBreak/>
        <w:t>17</w:t>
      </w:r>
      <w:r>
        <w:rPr>
          <w:rFonts w:ascii="宋体" w:hAnsi="宋体" w:hint="eastAsia"/>
          <w:sz w:val="24"/>
          <w:lang w:val="zh-CN"/>
        </w:rPr>
        <w:t>、接线端子应选用与使用功能匹配的类型，并应具有完整清晰的标识；保护接地应采用专用汇流排进行连接。</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18</w:t>
      </w:r>
      <w:r>
        <w:rPr>
          <w:rFonts w:ascii="宋体" w:hAnsi="宋体" w:hint="eastAsia"/>
          <w:sz w:val="24"/>
          <w:lang w:val="zh-CN"/>
        </w:rPr>
        <w:t>、</w:t>
      </w:r>
      <w:r>
        <w:rPr>
          <w:rFonts w:ascii="宋体" w:hAnsi="宋体" w:hint="eastAsia"/>
          <w:sz w:val="24"/>
        </w:rPr>
        <w:t>电控柜内元器件布置</w:t>
      </w:r>
      <w:proofErr w:type="gramStart"/>
      <w:r>
        <w:rPr>
          <w:rFonts w:ascii="宋体" w:hAnsi="宋体" w:hint="eastAsia"/>
          <w:sz w:val="24"/>
        </w:rPr>
        <w:t>应结构</w:t>
      </w:r>
      <w:proofErr w:type="gramEnd"/>
      <w:r>
        <w:rPr>
          <w:rFonts w:ascii="宋体" w:hAnsi="宋体" w:hint="eastAsia"/>
          <w:sz w:val="24"/>
        </w:rPr>
        <w:t>合理，便于操作维护。配线工整、标识清晰完整，电缆端头需进行标识并分类绑扎整齐，便于识别。</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19</w:t>
      </w:r>
      <w:r>
        <w:rPr>
          <w:rFonts w:ascii="宋体" w:hAnsi="宋体" w:hint="eastAsia"/>
          <w:sz w:val="24"/>
          <w:lang w:val="zh-CN"/>
        </w:rPr>
        <w:t>、</w:t>
      </w:r>
      <w:r>
        <w:rPr>
          <w:rFonts w:ascii="宋体" w:hAnsi="宋体" w:hint="eastAsia"/>
          <w:sz w:val="24"/>
        </w:rPr>
        <w:t>柜内器件间距符合国家规范及器件使用说明书要求，布置需留有适当的空位，利于以后对系统进行升级、改造。一般备用空间应满足添加</w:t>
      </w:r>
      <w:r>
        <w:rPr>
          <w:rFonts w:ascii="宋体" w:hAnsi="宋体"/>
          <w:sz w:val="24"/>
        </w:rPr>
        <w:t>15%</w:t>
      </w:r>
      <w:r>
        <w:rPr>
          <w:rFonts w:ascii="宋体" w:hAnsi="宋体" w:hint="eastAsia"/>
          <w:sz w:val="24"/>
        </w:rPr>
        <w:t>的附加设备和敷设相应</w:t>
      </w:r>
      <w:r>
        <w:rPr>
          <w:rFonts w:ascii="宋体" w:hAnsi="宋体"/>
          <w:sz w:val="24"/>
        </w:rPr>
        <w:t xml:space="preserve"> </w:t>
      </w:r>
      <w:r>
        <w:rPr>
          <w:rFonts w:ascii="宋体" w:hAnsi="宋体" w:hint="eastAsia"/>
          <w:sz w:val="24"/>
        </w:rPr>
        <w:t>电力及控制线缆的需要。</w:t>
      </w:r>
    </w:p>
    <w:p w:rsidR="00C0678C" w:rsidRDefault="00C0678C" w:rsidP="00C0678C">
      <w:pPr>
        <w:snapToGrid w:val="0"/>
        <w:spacing w:line="540" w:lineRule="exact"/>
        <w:ind w:firstLineChars="200" w:firstLine="480"/>
        <w:rPr>
          <w:rFonts w:ascii="宋体"/>
          <w:sz w:val="24"/>
          <w:lang w:val="zh-CN"/>
        </w:rPr>
      </w:pPr>
      <w:r>
        <w:rPr>
          <w:rFonts w:ascii="宋体" w:hAnsi="宋体"/>
          <w:sz w:val="24"/>
          <w:lang w:val="zh-CN"/>
        </w:rPr>
        <w:t>20</w:t>
      </w:r>
      <w:r>
        <w:rPr>
          <w:rFonts w:ascii="宋体" w:hAnsi="宋体" w:hint="eastAsia"/>
          <w:sz w:val="24"/>
          <w:lang w:val="zh-CN"/>
        </w:rPr>
        <w:t>、</w:t>
      </w:r>
      <w:r>
        <w:rPr>
          <w:rFonts w:ascii="宋体" w:hAnsi="宋体" w:hint="eastAsia"/>
          <w:sz w:val="24"/>
        </w:rPr>
        <w:t>如电控柜内采用安全电压作为控制电源时，应采用隔离变压器与主电源进行隔离。隔离后再进行电源转换，建议使用</w:t>
      </w:r>
      <w:r>
        <w:rPr>
          <w:rFonts w:ascii="宋体" w:hAnsi="宋体"/>
          <w:sz w:val="24"/>
        </w:rPr>
        <w:t>24V</w:t>
      </w:r>
      <w:r>
        <w:rPr>
          <w:rFonts w:ascii="宋体" w:hAnsi="宋体" w:hint="eastAsia"/>
          <w:sz w:val="24"/>
        </w:rPr>
        <w:t>。</w:t>
      </w:r>
    </w:p>
    <w:p w:rsidR="00C0678C" w:rsidRDefault="00C0678C" w:rsidP="00C0678C">
      <w:pPr>
        <w:snapToGrid w:val="0"/>
        <w:spacing w:line="400" w:lineRule="exact"/>
        <w:ind w:firstLineChars="200" w:firstLine="420"/>
        <w:rPr>
          <w:rFonts w:ascii="宋体"/>
        </w:rPr>
      </w:pPr>
    </w:p>
    <w:p w:rsidR="00C0678C" w:rsidRDefault="00C0678C" w:rsidP="00C0678C">
      <w:pPr>
        <w:snapToGrid w:val="0"/>
        <w:spacing w:line="400" w:lineRule="exact"/>
        <w:rPr>
          <w:rFonts w:ascii="宋体"/>
          <w:b/>
        </w:rPr>
      </w:pPr>
      <w:bookmarkStart w:id="15" w:name="_Toc422382006"/>
      <w:r>
        <w:rPr>
          <w:rFonts w:ascii="宋体" w:hAnsi="宋体" w:hint="eastAsia"/>
          <w:b/>
          <w:sz w:val="24"/>
        </w:rPr>
        <w:t>7</w:t>
      </w:r>
      <w:r>
        <w:rPr>
          <w:rFonts w:ascii="宋体" w:hAnsi="宋体"/>
          <w:b/>
          <w:sz w:val="24"/>
        </w:rPr>
        <w:t>.3</w:t>
      </w:r>
      <w:r>
        <w:rPr>
          <w:rFonts w:ascii="宋体" w:hAnsi="宋体" w:hint="eastAsia"/>
          <w:b/>
          <w:sz w:val="24"/>
        </w:rPr>
        <w:t>桥架线槽布线、电缆敷设要求</w:t>
      </w:r>
      <w:bookmarkEnd w:id="15"/>
    </w:p>
    <w:p w:rsidR="00C0678C" w:rsidRDefault="00C0678C" w:rsidP="00C0678C">
      <w:pPr>
        <w:snapToGrid w:val="0"/>
        <w:spacing w:line="540" w:lineRule="exact"/>
        <w:ind w:firstLineChars="200" w:firstLine="480"/>
        <w:rPr>
          <w:rFonts w:ascii="宋体"/>
          <w:sz w:val="24"/>
        </w:rPr>
      </w:pPr>
      <w:r>
        <w:rPr>
          <w:rFonts w:ascii="宋体" w:hAnsi="宋体"/>
          <w:sz w:val="24"/>
        </w:rPr>
        <w:t>1</w:t>
      </w:r>
      <w:r>
        <w:rPr>
          <w:rFonts w:ascii="宋体" w:hAnsi="宋体" w:hint="eastAsia"/>
          <w:sz w:val="24"/>
        </w:rPr>
        <w:t>、电缆和导线敷设</w:t>
      </w:r>
      <w:proofErr w:type="gramStart"/>
      <w:r>
        <w:rPr>
          <w:rFonts w:ascii="宋体" w:hAnsi="宋体" w:hint="eastAsia"/>
          <w:sz w:val="24"/>
        </w:rPr>
        <w:t>用槽盒和</w:t>
      </w:r>
      <w:proofErr w:type="gramEnd"/>
      <w:r>
        <w:rPr>
          <w:rFonts w:ascii="宋体" w:hAnsi="宋体" w:hint="eastAsia"/>
          <w:sz w:val="24"/>
        </w:rPr>
        <w:t>导管应符合《电气安装用电缆槽管系统》</w:t>
      </w:r>
      <w:r>
        <w:rPr>
          <w:rFonts w:ascii="宋体" w:hAnsi="宋体"/>
          <w:sz w:val="24"/>
        </w:rPr>
        <w:t>GB/T 19215</w:t>
      </w:r>
      <w:r>
        <w:rPr>
          <w:rFonts w:ascii="宋体" w:hAnsi="宋体" w:hint="eastAsia"/>
          <w:sz w:val="24"/>
        </w:rPr>
        <w:t>、</w:t>
      </w:r>
      <w:r>
        <w:rPr>
          <w:rFonts w:ascii="宋体" w:hAnsi="宋体"/>
          <w:sz w:val="24"/>
        </w:rPr>
        <w:t xml:space="preserve"> </w:t>
      </w:r>
      <w:r>
        <w:rPr>
          <w:rFonts w:ascii="宋体" w:hAnsi="宋体" w:hint="eastAsia"/>
          <w:sz w:val="24"/>
        </w:rPr>
        <w:t>《电气安装用导管系统》</w:t>
      </w:r>
      <w:r>
        <w:rPr>
          <w:rFonts w:ascii="宋体" w:hAnsi="宋体"/>
          <w:sz w:val="24"/>
        </w:rPr>
        <w:t>GB/T 20041</w:t>
      </w:r>
      <w:r>
        <w:rPr>
          <w:rFonts w:ascii="宋体" w:hAnsi="宋体" w:hint="eastAsia"/>
          <w:sz w:val="24"/>
        </w:rPr>
        <w:t>的规范要求。</w:t>
      </w:r>
    </w:p>
    <w:p w:rsidR="00C0678C" w:rsidRDefault="00C0678C" w:rsidP="00C0678C">
      <w:pPr>
        <w:snapToGrid w:val="0"/>
        <w:spacing w:line="540" w:lineRule="exact"/>
        <w:ind w:firstLineChars="200" w:firstLine="480"/>
        <w:rPr>
          <w:rFonts w:ascii="宋体"/>
          <w:sz w:val="24"/>
        </w:rPr>
      </w:pPr>
      <w:r>
        <w:rPr>
          <w:rFonts w:ascii="宋体" w:hAnsi="宋体"/>
          <w:sz w:val="24"/>
        </w:rPr>
        <w:t>2</w:t>
      </w:r>
      <w:r>
        <w:rPr>
          <w:rFonts w:ascii="宋体" w:hAnsi="宋体" w:hint="eastAsia"/>
          <w:sz w:val="24"/>
        </w:rPr>
        <w:t>、电柜与设备及其相互之间的线缆敷设，壁厚不得低于</w:t>
      </w:r>
      <w:r>
        <w:rPr>
          <w:rFonts w:ascii="宋体" w:hAnsi="宋体"/>
          <w:sz w:val="24"/>
        </w:rPr>
        <w:t>1.0mm</w:t>
      </w:r>
      <w:r>
        <w:rPr>
          <w:rFonts w:ascii="宋体" w:hAnsi="宋体" w:hint="eastAsia"/>
          <w:sz w:val="24"/>
        </w:rPr>
        <w:t>，埋入地下的线管壁</w:t>
      </w:r>
      <w:proofErr w:type="gramStart"/>
      <w:r>
        <w:rPr>
          <w:rFonts w:ascii="宋体" w:hAnsi="宋体" w:hint="eastAsia"/>
          <w:sz w:val="24"/>
        </w:rPr>
        <w:t>厚不得</w:t>
      </w:r>
      <w:proofErr w:type="gramEnd"/>
      <w:r>
        <w:rPr>
          <w:rFonts w:ascii="宋体" w:hAnsi="宋体" w:hint="eastAsia"/>
          <w:sz w:val="24"/>
        </w:rPr>
        <w:t>低于</w:t>
      </w:r>
      <w:r>
        <w:rPr>
          <w:rFonts w:ascii="宋体" w:hAnsi="宋体"/>
          <w:sz w:val="24"/>
        </w:rPr>
        <w:t>2.0mm</w:t>
      </w:r>
      <w:r>
        <w:rPr>
          <w:rFonts w:ascii="宋体" w:hAnsi="宋体" w:hint="eastAsia"/>
          <w:sz w:val="24"/>
        </w:rPr>
        <w:t>，并使用标准连接件进行连接、支撑。</w:t>
      </w:r>
    </w:p>
    <w:p w:rsidR="00C0678C" w:rsidRDefault="00C0678C" w:rsidP="00C0678C">
      <w:pPr>
        <w:snapToGrid w:val="0"/>
        <w:spacing w:line="540" w:lineRule="exact"/>
        <w:ind w:firstLineChars="200" w:firstLine="480"/>
        <w:rPr>
          <w:rFonts w:ascii="宋体"/>
          <w:sz w:val="24"/>
        </w:rPr>
      </w:pPr>
      <w:r>
        <w:rPr>
          <w:rFonts w:ascii="宋体" w:hAnsi="宋体"/>
          <w:sz w:val="24"/>
        </w:rPr>
        <w:t>3</w:t>
      </w:r>
      <w:r>
        <w:rPr>
          <w:rFonts w:ascii="宋体" w:hAnsi="宋体" w:hint="eastAsia"/>
          <w:sz w:val="24"/>
        </w:rPr>
        <w:t>、线缆敷设方式、施工要求必须与现场的消防等级相适应。</w:t>
      </w:r>
    </w:p>
    <w:p w:rsidR="00C0678C" w:rsidRDefault="00C0678C" w:rsidP="00C0678C">
      <w:pPr>
        <w:snapToGrid w:val="0"/>
        <w:spacing w:line="540" w:lineRule="exact"/>
        <w:ind w:firstLineChars="200" w:firstLine="480"/>
        <w:rPr>
          <w:rFonts w:ascii="宋体"/>
          <w:sz w:val="24"/>
        </w:rPr>
      </w:pPr>
      <w:r>
        <w:rPr>
          <w:rFonts w:ascii="宋体" w:hAnsi="宋体"/>
          <w:sz w:val="24"/>
        </w:rPr>
        <w:t>4</w:t>
      </w:r>
      <w:r>
        <w:rPr>
          <w:rFonts w:ascii="宋体" w:hAnsi="宋体" w:hint="eastAsia"/>
          <w:sz w:val="24"/>
        </w:rPr>
        <w:t>、电缆的敷设位置应符合国家规范要求，同一回路的所有相线和中性线，应敷设在同一金属槽盒内或穿于同一根金属导管内。</w:t>
      </w:r>
    </w:p>
    <w:p w:rsidR="00C0678C" w:rsidRDefault="00C0678C" w:rsidP="00C0678C">
      <w:pPr>
        <w:snapToGrid w:val="0"/>
        <w:spacing w:line="540" w:lineRule="exact"/>
        <w:ind w:firstLineChars="200" w:firstLine="480"/>
        <w:rPr>
          <w:rFonts w:ascii="宋体"/>
          <w:sz w:val="24"/>
        </w:rPr>
      </w:pPr>
      <w:r>
        <w:rPr>
          <w:rFonts w:ascii="宋体" w:hAnsi="宋体"/>
          <w:sz w:val="24"/>
        </w:rPr>
        <w:t>5</w:t>
      </w:r>
      <w:r>
        <w:rPr>
          <w:rFonts w:ascii="宋体" w:hAnsi="宋体" w:hint="eastAsia"/>
          <w:sz w:val="24"/>
        </w:rPr>
        <w:t>、</w:t>
      </w:r>
      <w:proofErr w:type="gramStart"/>
      <w:r>
        <w:rPr>
          <w:rFonts w:ascii="宋体" w:hAnsi="宋体" w:hint="eastAsia"/>
          <w:sz w:val="24"/>
        </w:rPr>
        <w:t>金属槽盒垂直</w:t>
      </w:r>
      <w:proofErr w:type="gramEnd"/>
      <w:r>
        <w:rPr>
          <w:rFonts w:ascii="宋体" w:hAnsi="宋体" w:hint="eastAsia"/>
          <w:sz w:val="24"/>
        </w:rPr>
        <w:t>或倾斜敷设时，应采取防止导线在线槽内移动的措施。</w:t>
      </w:r>
    </w:p>
    <w:p w:rsidR="00C0678C" w:rsidRDefault="00C0678C" w:rsidP="00C0678C">
      <w:pPr>
        <w:snapToGrid w:val="0"/>
        <w:spacing w:line="540" w:lineRule="exact"/>
        <w:ind w:firstLineChars="200" w:firstLine="480"/>
        <w:rPr>
          <w:rFonts w:ascii="宋体"/>
          <w:sz w:val="24"/>
        </w:rPr>
      </w:pPr>
      <w:r>
        <w:rPr>
          <w:rFonts w:ascii="宋体" w:hAnsi="宋体"/>
          <w:sz w:val="24"/>
        </w:rPr>
        <w:t>6</w:t>
      </w:r>
      <w:r>
        <w:rPr>
          <w:rFonts w:ascii="宋体" w:hAnsi="宋体" w:hint="eastAsia"/>
          <w:sz w:val="24"/>
        </w:rPr>
        <w:t>、</w:t>
      </w:r>
      <w:proofErr w:type="gramStart"/>
      <w:r>
        <w:rPr>
          <w:rFonts w:ascii="宋体" w:hAnsi="宋体" w:hint="eastAsia"/>
          <w:sz w:val="24"/>
        </w:rPr>
        <w:t>金属槽盒敷设</w:t>
      </w:r>
      <w:proofErr w:type="gramEnd"/>
      <w:r>
        <w:rPr>
          <w:rFonts w:ascii="宋体" w:hAnsi="宋体" w:hint="eastAsia"/>
          <w:sz w:val="24"/>
        </w:rPr>
        <w:t>的吊架或支架，宜在下列部位设置：</w:t>
      </w:r>
    </w:p>
    <w:p w:rsidR="00C0678C" w:rsidRDefault="00C0678C" w:rsidP="00C0678C">
      <w:pPr>
        <w:snapToGrid w:val="0"/>
        <w:spacing w:line="540" w:lineRule="exact"/>
        <w:ind w:firstLineChars="200" w:firstLine="480"/>
        <w:rPr>
          <w:rFonts w:ascii="宋体"/>
          <w:sz w:val="24"/>
        </w:rPr>
      </w:pPr>
      <w:proofErr w:type="gramStart"/>
      <w:r>
        <w:rPr>
          <w:rFonts w:ascii="宋体" w:hAnsi="宋体" w:hint="eastAsia"/>
          <w:sz w:val="24"/>
        </w:rPr>
        <w:t>直线段宜为</w:t>
      </w:r>
      <w:proofErr w:type="gramEnd"/>
      <w:r>
        <w:rPr>
          <w:rFonts w:ascii="宋体" w:hAnsi="宋体"/>
          <w:sz w:val="24"/>
        </w:rPr>
        <w:t>2m~3m</w:t>
      </w:r>
      <w:proofErr w:type="gramStart"/>
      <w:r>
        <w:rPr>
          <w:rFonts w:ascii="宋体" w:hAnsi="宋体" w:hint="eastAsia"/>
          <w:sz w:val="24"/>
        </w:rPr>
        <w:t>或槽盒接头</w:t>
      </w:r>
      <w:proofErr w:type="gramEnd"/>
      <w:r>
        <w:rPr>
          <w:rFonts w:ascii="宋体" w:hAnsi="宋体" w:hint="eastAsia"/>
          <w:sz w:val="24"/>
        </w:rPr>
        <w:t>处；</w:t>
      </w:r>
    </w:p>
    <w:p w:rsidR="00C0678C" w:rsidRDefault="00C0678C" w:rsidP="00C0678C">
      <w:pPr>
        <w:snapToGrid w:val="0"/>
        <w:spacing w:line="540" w:lineRule="exact"/>
        <w:ind w:firstLineChars="200" w:firstLine="480"/>
        <w:rPr>
          <w:rFonts w:ascii="宋体"/>
          <w:sz w:val="24"/>
        </w:rPr>
      </w:pPr>
      <w:proofErr w:type="gramStart"/>
      <w:r>
        <w:rPr>
          <w:rFonts w:ascii="宋体" w:hAnsi="宋体" w:hint="eastAsia"/>
          <w:sz w:val="24"/>
        </w:rPr>
        <w:t>槽盒首端</w:t>
      </w:r>
      <w:proofErr w:type="gramEnd"/>
      <w:r>
        <w:rPr>
          <w:rFonts w:ascii="宋体" w:hAnsi="宋体" w:hint="eastAsia"/>
          <w:sz w:val="24"/>
        </w:rPr>
        <w:t>、终端及进出接线盒</w:t>
      </w:r>
      <w:r>
        <w:rPr>
          <w:rFonts w:ascii="宋体" w:hAnsi="宋体"/>
          <w:sz w:val="24"/>
        </w:rPr>
        <w:t>0.5m</w:t>
      </w:r>
      <w:r>
        <w:rPr>
          <w:rFonts w:ascii="宋体" w:hAnsi="宋体" w:hint="eastAsia"/>
          <w:sz w:val="24"/>
        </w:rPr>
        <w:t>处；</w:t>
      </w:r>
    </w:p>
    <w:p w:rsidR="00C0678C" w:rsidRDefault="00C0678C" w:rsidP="00C0678C">
      <w:pPr>
        <w:snapToGrid w:val="0"/>
        <w:spacing w:line="540" w:lineRule="exact"/>
        <w:ind w:firstLineChars="200" w:firstLine="480"/>
        <w:rPr>
          <w:rFonts w:ascii="宋体"/>
          <w:sz w:val="24"/>
        </w:rPr>
      </w:pPr>
      <w:proofErr w:type="gramStart"/>
      <w:r>
        <w:rPr>
          <w:rFonts w:ascii="宋体" w:hAnsi="宋体" w:hint="eastAsia"/>
          <w:sz w:val="24"/>
        </w:rPr>
        <w:t>槽盒转角</w:t>
      </w:r>
      <w:proofErr w:type="gramEnd"/>
      <w:r>
        <w:rPr>
          <w:rFonts w:ascii="宋体" w:hAnsi="宋体" w:hint="eastAsia"/>
          <w:sz w:val="24"/>
        </w:rPr>
        <w:t>处。</w:t>
      </w:r>
    </w:p>
    <w:p w:rsidR="00C0678C" w:rsidRDefault="00C0678C" w:rsidP="00C0678C">
      <w:pPr>
        <w:snapToGrid w:val="0"/>
        <w:spacing w:line="540" w:lineRule="exact"/>
        <w:ind w:firstLineChars="200" w:firstLine="480"/>
        <w:rPr>
          <w:rFonts w:ascii="宋体"/>
          <w:sz w:val="24"/>
        </w:rPr>
      </w:pPr>
      <w:r>
        <w:rPr>
          <w:rFonts w:ascii="宋体" w:hAnsi="宋体"/>
          <w:sz w:val="24"/>
        </w:rPr>
        <w:t>7</w:t>
      </w:r>
      <w:r>
        <w:rPr>
          <w:rFonts w:ascii="宋体" w:hAnsi="宋体" w:hint="eastAsia"/>
          <w:sz w:val="24"/>
        </w:rPr>
        <w:t>、一般情况下操作人员能够触及到的位置均应使用镀锌</w:t>
      </w:r>
      <w:proofErr w:type="gramStart"/>
      <w:r>
        <w:rPr>
          <w:rFonts w:ascii="宋体" w:hAnsi="宋体" w:hint="eastAsia"/>
          <w:sz w:val="24"/>
        </w:rPr>
        <w:t>电缆槽盒或</w:t>
      </w:r>
      <w:proofErr w:type="gramEnd"/>
      <w:r>
        <w:rPr>
          <w:rFonts w:ascii="宋体" w:hAnsi="宋体" w:hint="eastAsia"/>
          <w:sz w:val="24"/>
        </w:rPr>
        <w:t>镀锌导管进行敷设。桥架敷设不得限制通道宽度、净空高度和顶部余隙（一般不小于</w:t>
      </w:r>
      <w:r>
        <w:rPr>
          <w:rFonts w:ascii="宋体" w:hAnsi="宋体"/>
          <w:sz w:val="24"/>
        </w:rPr>
        <w:t>300mm)</w:t>
      </w:r>
      <w:r>
        <w:rPr>
          <w:rFonts w:ascii="宋体" w:hAnsi="宋体" w:hint="eastAsia"/>
          <w:sz w:val="24"/>
        </w:rPr>
        <w:t>。</w:t>
      </w:r>
    </w:p>
    <w:p w:rsidR="00C0678C" w:rsidRDefault="00C0678C" w:rsidP="00C0678C">
      <w:pPr>
        <w:snapToGrid w:val="0"/>
        <w:spacing w:line="540" w:lineRule="exact"/>
        <w:ind w:firstLineChars="200" w:firstLine="480"/>
        <w:rPr>
          <w:rFonts w:ascii="宋体"/>
          <w:sz w:val="24"/>
        </w:rPr>
      </w:pPr>
      <w:r>
        <w:rPr>
          <w:rFonts w:ascii="宋体" w:hAnsi="宋体"/>
          <w:sz w:val="24"/>
        </w:rPr>
        <w:lastRenderedPageBreak/>
        <w:t>8</w:t>
      </w:r>
      <w:r>
        <w:rPr>
          <w:rFonts w:ascii="宋体" w:hAnsi="宋体" w:hint="eastAsia"/>
          <w:sz w:val="24"/>
        </w:rPr>
        <w:t>、不同的电压等级、动力和通讯线路一般应分开敷设。如抗干扰性容许，可敷设在同</w:t>
      </w:r>
      <w:proofErr w:type="gramStart"/>
      <w:r>
        <w:rPr>
          <w:rFonts w:ascii="宋体" w:hAnsi="宋体" w:hint="eastAsia"/>
          <w:sz w:val="24"/>
        </w:rPr>
        <w:t>一线槽盒或</w:t>
      </w:r>
      <w:proofErr w:type="gramEnd"/>
      <w:r>
        <w:rPr>
          <w:rFonts w:ascii="宋体" w:hAnsi="宋体" w:hint="eastAsia"/>
          <w:sz w:val="24"/>
        </w:rPr>
        <w:t>导管内，但所有导线绝缘等级须按最高电压等级的绝缘配置。</w:t>
      </w:r>
    </w:p>
    <w:p w:rsidR="00C0678C" w:rsidRDefault="00C0678C" w:rsidP="00C0678C">
      <w:pPr>
        <w:snapToGrid w:val="0"/>
        <w:spacing w:line="540" w:lineRule="exact"/>
        <w:ind w:firstLineChars="200" w:firstLine="480"/>
        <w:rPr>
          <w:rFonts w:ascii="宋体"/>
          <w:sz w:val="24"/>
        </w:rPr>
      </w:pPr>
      <w:r>
        <w:rPr>
          <w:rFonts w:ascii="宋体" w:hAnsi="宋体"/>
          <w:sz w:val="24"/>
        </w:rPr>
        <w:t>9</w:t>
      </w:r>
      <w:r>
        <w:rPr>
          <w:rFonts w:ascii="宋体" w:hAnsi="宋体" w:hint="eastAsia"/>
          <w:sz w:val="24"/>
        </w:rPr>
        <w:t>、</w:t>
      </w:r>
      <w:proofErr w:type="gramStart"/>
      <w:r>
        <w:rPr>
          <w:rFonts w:ascii="宋体" w:hAnsi="宋体" w:hint="eastAsia"/>
          <w:sz w:val="24"/>
        </w:rPr>
        <w:t>镀锌槽盒或</w:t>
      </w:r>
      <w:proofErr w:type="gramEnd"/>
      <w:r>
        <w:rPr>
          <w:rFonts w:ascii="宋体" w:hAnsi="宋体" w:hint="eastAsia"/>
          <w:sz w:val="24"/>
        </w:rPr>
        <w:t>导管内敷设动力导线截面不得超过槽管截面的</w:t>
      </w:r>
      <w:r>
        <w:rPr>
          <w:rFonts w:ascii="宋体" w:hAnsi="宋体"/>
          <w:sz w:val="24"/>
        </w:rPr>
        <w:t>40%</w:t>
      </w:r>
      <w:r>
        <w:rPr>
          <w:rFonts w:ascii="宋体" w:hAnsi="宋体" w:hint="eastAsia"/>
          <w:sz w:val="24"/>
        </w:rPr>
        <w:t>，敷设控制导线截面不得超过槽管截面的</w:t>
      </w:r>
      <w:r>
        <w:rPr>
          <w:rFonts w:ascii="宋体" w:hAnsi="宋体"/>
          <w:sz w:val="24"/>
        </w:rPr>
        <w:t>50%</w:t>
      </w:r>
      <w:r>
        <w:rPr>
          <w:rFonts w:ascii="宋体" w:hAnsi="宋体" w:hint="eastAsia"/>
          <w:sz w:val="24"/>
        </w:rPr>
        <w:t>。镀锌槽盒内载流导线不宜超过</w:t>
      </w:r>
      <w:r>
        <w:rPr>
          <w:rFonts w:ascii="宋体" w:hAnsi="宋体"/>
          <w:sz w:val="24"/>
        </w:rPr>
        <w:t>30</w:t>
      </w:r>
      <w:r>
        <w:rPr>
          <w:rFonts w:ascii="宋体" w:hAnsi="宋体" w:hint="eastAsia"/>
          <w:sz w:val="24"/>
        </w:rPr>
        <w:t>根，镀锌导管内载流导线不宜超过</w:t>
      </w:r>
      <w:r>
        <w:rPr>
          <w:rFonts w:ascii="宋体" w:hAnsi="宋体"/>
          <w:sz w:val="24"/>
        </w:rPr>
        <w:t>8</w:t>
      </w:r>
      <w:r>
        <w:rPr>
          <w:rFonts w:ascii="宋体" w:hAnsi="宋体" w:hint="eastAsia"/>
          <w:sz w:val="24"/>
        </w:rPr>
        <w:t>根。</w:t>
      </w:r>
    </w:p>
    <w:p w:rsidR="00C0678C" w:rsidRDefault="00C0678C" w:rsidP="00C0678C">
      <w:pPr>
        <w:snapToGrid w:val="0"/>
        <w:spacing w:line="540" w:lineRule="exact"/>
        <w:ind w:firstLineChars="200" w:firstLine="480"/>
        <w:rPr>
          <w:rFonts w:ascii="宋体"/>
          <w:sz w:val="24"/>
        </w:rPr>
      </w:pPr>
      <w:r>
        <w:rPr>
          <w:rFonts w:ascii="宋体" w:hAnsi="宋体"/>
          <w:sz w:val="24"/>
        </w:rPr>
        <w:t>10</w:t>
      </w:r>
      <w:r>
        <w:rPr>
          <w:rFonts w:ascii="宋体" w:hAnsi="宋体" w:hint="eastAsia"/>
          <w:sz w:val="24"/>
        </w:rPr>
        <w:t>、不得利用有振动的设备本体框架作为电缆槽管支架。敷设于设备下侧时，离地高度不低于</w:t>
      </w:r>
      <w:r>
        <w:rPr>
          <w:rFonts w:ascii="宋体" w:hAnsi="宋体"/>
          <w:sz w:val="24"/>
        </w:rPr>
        <w:t>100mm</w:t>
      </w:r>
      <w:r>
        <w:rPr>
          <w:rFonts w:ascii="宋体" w:hAnsi="宋体" w:hint="eastAsia"/>
          <w:sz w:val="24"/>
        </w:rPr>
        <w:t>。</w:t>
      </w:r>
    </w:p>
    <w:p w:rsidR="00C0678C" w:rsidRDefault="00C0678C" w:rsidP="00C0678C">
      <w:pPr>
        <w:snapToGrid w:val="0"/>
        <w:spacing w:line="540" w:lineRule="exact"/>
        <w:ind w:firstLineChars="200" w:firstLine="480"/>
        <w:rPr>
          <w:rFonts w:ascii="宋体"/>
          <w:sz w:val="24"/>
        </w:rPr>
      </w:pPr>
      <w:r>
        <w:rPr>
          <w:rFonts w:ascii="宋体" w:hAnsi="宋体"/>
          <w:sz w:val="24"/>
        </w:rPr>
        <w:t>11</w:t>
      </w:r>
      <w:r>
        <w:rPr>
          <w:rFonts w:ascii="宋体" w:hAnsi="宋体" w:hint="eastAsia"/>
          <w:sz w:val="24"/>
        </w:rPr>
        <w:t>、各控制箱柜及设备之间布线均应敷设在电缆镀锌槽管内，不得裸露在外。电缆槽管内不得有接线头，必须在专用的接线盒内接线，接线盒</w:t>
      </w:r>
      <w:proofErr w:type="gramStart"/>
      <w:r>
        <w:rPr>
          <w:rFonts w:ascii="宋体" w:hAnsi="宋体" w:hint="eastAsia"/>
          <w:sz w:val="24"/>
        </w:rPr>
        <w:t>须设置</w:t>
      </w:r>
      <w:proofErr w:type="gramEnd"/>
      <w:r>
        <w:rPr>
          <w:rFonts w:ascii="宋体" w:hAnsi="宋体" w:hint="eastAsia"/>
          <w:sz w:val="24"/>
        </w:rPr>
        <w:t>在便于检查维护的位置。</w:t>
      </w:r>
    </w:p>
    <w:p w:rsidR="00C0678C" w:rsidRDefault="00C0678C" w:rsidP="00C0678C">
      <w:pPr>
        <w:snapToGrid w:val="0"/>
        <w:spacing w:line="540" w:lineRule="exact"/>
        <w:ind w:firstLineChars="200" w:firstLine="480"/>
        <w:rPr>
          <w:rFonts w:ascii="宋体"/>
          <w:sz w:val="24"/>
        </w:rPr>
      </w:pPr>
      <w:r>
        <w:rPr>
          <w:rFonts w:ascii="宋体" w:hAnsi="宋体"/>
          <w:sz w:val="24"/>
        </w:rPr>
        <w:t>12</w:t>
      </w:r>
      <w:r>
        <w:rPr>
          <w:rFonts w:ascii="宋体" w:hAnsi="宋体" w:hint="eastAsia"/>
          <w:sz w:val="24"/>
        </w:rPr>
        <w:t>、设备现场分电箱或控制装置到装置外控制器件或电动机的距离小于</w:t>
      </w:r>
      <w:r>
        <w:rPr>
          <w:rFonts w:ascii="宋体" w:hAnsi="宋体"/>
          <w:sz w:val="24"/>
        </w:rPr>
        <w:t>1000mm</w:t>
      </w:r>
      <w:r>
        <w:rPr>
          <w:rFonts w:ascii="宋体" w:hAnsi="宋体" w:hint="eastAsia"/>
          <w:sz w:val="24"/>
        </w:rPr>
        <w:t>时可采用壁厚增强的阻燃型波纹软导管穿线连接。</w:t>
      </w:r>
    </w:p>
    <w:p w:rsidR="00C0678C" w:rsidRDefault="00C0678C" w:rsidP="00C0678C">
      <w:pPr>
        <w:snapToGrid w:val="0"/>
        <w:spacing w:line="540" w:lineRule="exact"/>
        <w:ind w:firstLineChars="200" w:firstLine="480"/>
        <w:rPr>
          <w:rFonts w:ascii="宋体"/>
          <w:sz w:val="24"/>
        </w:rPr>
      </w:pPr>
      <w:r>
        <w:rPr>
          <w:rFonts w:ascii="宋体" w:hAnsi="宋体"/>
          <w:sz w:val="24"/>
        </w:rPr>
        <w:t>13</w:t>
      </w:r>
      <w:r>
        <w:rPr>
          <w:rFonts w:ascii="宋体" w:hAnsi="宋体" w:hint="eastAsia"/>
          <w:sz w:val="24"/>
        </w:rPr>
        <w:t>、电缆槽的安装方式一般有紧贴机身下方、沿着机身侧边及地面敷设，优先采用前两种方式。</w:t>
      </w:r>
    </w:p>
    <w:p w:rsidR="00C0678C" w:rsidRDefault="00C0678C" w:rsidP="00C0678C">
      <w:pPr>
        <w:snapToGrid w:val="0"/>
        <w:spacing w:line="540" w:lineRule="exact"/>
        <w:ind w:firstLineChars="200" w:firstLine="480"/>
        <w:rPr>
          <w:rFonts w:ascii="宋体"/>
          <w:sz w:val="24"/>
        </w:rPr>
      </w:pPr>
      <w:r>
        <w:rPr>
          <w:rFonts w:ascii="宋体" w:hAnsi="宋体"/>
          <w:sz w:val="24"/>
        </w:rPr>
        <w:t>14</w:t>
      </w:r>
      <w:r>
        <w:rPr>
          <w:rFonts w:ascii="宋体" w:hAnsi="宋体" w:hint="eastAsia"/>
          <w:sz w:val="24"/>
        </w:rPr>
        <w:t>、电缆槽管沿地面上敷设时，线槽需要安装在不低于</w:t>
      </w:r>
      <w:r>
        <w:rPr>
          <w:rFonts w:ascii="宋体" w:hAnsi="宋体"/>
          <w:sz w:val="24"/>
        </w:rPr>
        <w:t>100mm</w:t>
      </w:r>
      <w:proofErr w:type="gramStart"/>
      <w:r>
        <w:rPr>
          <w:rFonts w:ascii="宋体" w:hAnsi="宋体" w:hint="eastAsia"/>
          <w:sz w:val="24"/>
        </w:rPr>
        <w:t>垫块上</w:t>
      </w:r>
      <w:proofErr w:type="gramEnd"/>
      <w:r>
        <w:rPr>
          <w:rFonts w:ascii="宋体" w:hAnsi="宋体" w:hint="eastAsia"/>
          <w:sz w:val="24"/>
        </w:rPr>
        <w:t>，且不得阻碍货物和人员通行。</w:t>
      </w:r>
    </w:p>
    <w:p w:rsidR="00C0678C" w:rsidRDefault="00C0678C" w:rsidP="00C0678C">
      <w:pPr>
        <w:snapToGrid w:val="0"/>
        <w:spacing w:line="540" w:lineRule="exact"/>
        <w:ind w:firstLineChars="200" w:firstLine="480"/>
        <w:rPr>
          <w:rFonts w:ascii="宋体"/>
          <w:sz w:val="24"/>
        </w:rPr>
      </w:pPr>
      <w:r>
        <w:rPr>
          <w:rFonts w:ascii="宋体" w:hAnsi="宋体"/>
          <w:sz w:val="24"/>
        </w:rPr>
        <w:t>15</w:t>
      </w:r>
      <w:r>
        <w:rPr>
          <w:rFonts w:ascii="宋体" w:hAnsi="宋体" w:hint="eastAsia"/>
          <w:sz w:val="24"/>
        </w:rPr>
        <w:t>、线槽需要通过物流或人行通道时，需要从通道上方通过，避免直接安装在地面上；线槽通过维修通道时，可以安装在地面上，但上方需要加盖防滑板。</w:t>
      </w:r>
    </w:p>
    <w:p w:rsidR="00C0678C" w:rsidRDefault="00C0678C" w:rsidP="00C0678C">
      <w:pPr>
        <w:snapToGrid w:val="0"/>
        <w:spacing w:line="540" w:lineRule="exact"/>
        <w:ind w:firstLineChars="200" w:firstLine="480"/>
        <w:rPr>
          <w:rFonts w:ascii="宋体"/>
          <w:sz w:val="24"/>
        </w:rPr>
      </w:pPr>
      <w:r>
        <w:rPr>
          <w:rFonts w:ascii="宋体" w:hAnsi="宋体"/>
          <w:sz w:val="24"/>
        </w:rPr>
        <w:t>16</w:t>
      </w:r>
      <w:r>
        <w:rPr>
          <w:rFonts w:ascii="宋体" w:hAnsi="宋体" w:hint="eastAsia"/>
          <w:sz w:val="24"/>
        </w:rPr>
        <w:t>、通过开挖方式敷设在地下时应恢复或保持管线上部地面的完整顺畅，保证恢复</w:t>
      </w:r>
      <w:r>
        <w:rPr>
          <w:rFonts w:ascii="宋体" w:hAnsi="宋体"/>
          <w:sz w:val="24"/>
        </w:rPr>
        <w:t xml:space="preserve"> </w:t>
      </w:r>
      <w:r>
        <w:rPr>
          <w:rFonts w:ascii="宋体" w:hAnsi="宋体" w:hint="eastAsia"/>
          <w:sz w:val="24"/>
        </w:rPr>
        <w:t>地面的强度、承重与原有地面相同。</w:t>
      </w:r>
    </w:p>
    <w:p w:rsidR="00C0678C" w:rsidRDefault="00C0678C" w:rsidP="00C0678C">
      <w:pPr>
        <w:snapToGrid w:val="0"/>
        <w:spacing w:line="540" w:lineRule="exact"/>
        <w:ind w:firstLineChars="200" w:firstLine="480"/>
        <w:rPr>
          <w:rFonts w:ascii="宋体"/>
          <w:sz w:val="24"/>
        </w:rPr>
      </w:pPr>
      <w:r>
        <w:rPr>
          <w:rFonts w:ascii="宋体" w:hAnsi="宋体"/>
          <w:sz w:val="24"/>
        </w:rPr>
        <w:t>17</w:t>
      </w:r>
      <w:r>
        <w:rPr>
          <w:rFonts w:ascii="宋体" w:hAnsi="宋体" w:hint="eastAsia"/>
          <w:sz w:val="24"/>
        </w:rPr>
        <w:t>、线缆经电缆槽管出线时必须采用专用接头，防止线缆割伤。转弯处线缆应留有余量。</w:t>
      </w:r>
    </w:p>
    <w:p w:rsidR="00C0678C" w:rsidRDefault="00C0678C" w:rsidP="00C0678C">
      <w:pPr>
        <w:snapToGrid w:val="0"/>
        <w:spacing w:line="540" w:lineRule="exact"/>
        <w:ind w:firstLineChars="200" w:firstLine="480"/>
        <w:rPr>
          <w:rFonts w:ascii="宋体"/>
          <w:sz w:val="24"/>
        </w:rPr>
      </w:pPr>
      <w:r>
        <w:rPr>
          <w:rFonts w:ascii="宋体" w:hAnsi="宋体"/>
          <w:sz w:val="24"/>
        </w:rPr>
        <w:t>18</w:t>
      </w:r>
      <w:r>
        <w:rPr>
          <w:rFonts w:ascii="宋体" w:hAnsi="宋体" w:hint="eastAsia"/>
          <w:sz w:val="24"/>
        </w:rPr>
        <w:t>、线缆标号应</w:t>
      </w:r>
      <w:proofErr w:type="gramStart"/>
      <w:r>
        <w:rPr>
          <w:rFonts w:ascii="宋体" w:hAnsi="宋体" w:hint="eastAsia"/>
          <w:sz w:val="24"/>
        </w:rPr>
        <w:t>清析</w:t>
      </w:r>
      <w:proofErr w:type="gramEnd"/>
      <w:r>
        <w:rPr>
          <w:rFonts w:ascii="宋体" w:hAnsi="宋体" w:hint="eastAsia"/>
          <w:sz w:val="24"/>
        </w:rPr>
        <w:t>完整，并至少在每段电缆两个端部和分支处进行标识编号、型号及起止点。</w:t>
      </w:r>
    </w:p>
    <w:p w:rsidR="00C0678C" w:rsidRDefault="00C0678C" w:rsidP="00C0678C">
      <w:pPr>
        <w:snapToGrid w:val="0"/>
        <w:spacing w:line="540" w:lineRule="exact"/>
        <w:ind w:firstLineChars="200" w:firstLine="480"/>
        <w:rPr>
          <w:rFonts w:ascii="宋体"/>
          <w:sz w:val="24"/>
        </w:rPr>
      </w:pPr>
      <w:r>
        <w:rPr>
          <w:rFonts w:ascii="宋体" w:hAnsi="宋体"/>
          <w:sz w:val="24"/>
        </w:rPr>
        <w:lastRenderedPageBreak/>
        <w:t>19</w:t>
      </w:r>
      <w:r>
        <w:rPr>
          <w:rFonts w:ascii="宋体" w:hAnsi="宋体" w:hint="eastAsia"/>
          <w:sz w:val="24"/>
        </w:rPr>
        <w:t>、</w:t>
      </w:r>
      <w:proofErr w:type="gramStart"/>
      <w:r>
        <w:rPr>
          <w:rFonts w:ascii="宋体" w:hAnsi="宋体" w:hint="eastAsia"/>
          <w:sz w:val="24"/>
        </w:rPr>
        <w:t>金属槽盒及其</w:t>
      </w:r>
      <w:proofErr w:type="gramEnd"/>
      <w:r>
        <w:rPr>
          <w:rFonts w:ascii="宋体" w:hAnsi="宋体" w:hint="eastAsia"/>
          <w:sz w:val="24"/>
        </w:rPr>
        <w:t>支架应可靠接地，且全长应不少于</w:t>
      </w:r>
      <w:r>
        <w:rPr>
          <w:rFonts w:ascii="宋体" w:hAnsi="宋体"/>
          <w:sz w:val="24"/>
        </w:rPr>
        <w:t>2</w:t>
      </w:r>
      <w:r>
        <w:rPr>
          <w:rFonts w:ascii="宋体" w:hAnsi="宋体" w:hint="eastAsia"/>
          <w:sz w:val="24"/>
        </w:rPr>
        <w:t>处与接地干线（</w:t>
      </w:r>
      <w:r>
        <w:rPr>
          <w:rFonts w:ascii="宋体" w:hAnsi="宋体"/>
          <w:sz w:val="24"/>
        </w:rPr>
        <w:t>PE)</w:t>
      </w:r>
      <w:r>
        <w:rPr>
          <w:rFonts w:ascii="宋体" w:hAnsi="宋体" w:hint="eastAsia"/>
          <w:sz w:val="24"/>
        </w:rPr>
        <w:t>相连。</w:t>
      </w:r>
    </w:p>
    <w:p w:rsidR="00C0678C" w:rsidRDefault="00C0678C" w:rsidP="00C0678C">
      <w:pPr>
        <w:snapToGrid w:val="0"/>
        <w:spacing w:line="540" w:lineRule="exact"/>
        <w:ind w:firstLineChars="200" w:firstLine="480"/>
        <w:rPr>
          <w:rFonts w:ascii="宋体"/>
          <w:sz w:val="24"/>
        </w:rPr>
      </w:pPr>
      <w:r>
        <w:rPr>
          <w:rFonts w:ascii="宋体" w:hAnsi="宋体"/>
          <w:sz w:val="24"/>
        </w:rPr>
        <w:t>20</w:t>
      </w:r>
      <w:r>
        <w:rPr>
          <w:rFonts w:ascii="宋体" w:hAnsi="宋体" w:hint="eastAsia"/>
          <w:sz w:val="24"/>
        </w:rPr>
        <w:t>、未作特殊说明时，工程均应使用符合国家标准的铜质导体和线材；电线电缆应符合国家规范《电线电缆识别标志方法》</w:t>
      </w:r>
      <w:r>
        <w:rPr>
          <w:rFonts w:ascii="宋体" w:hAnsi="宋体"/>
          <w:sz w:val="24"/>
        </w:rPr>
        <w:t>GB/T 6995</w:t>
      </w:r>
      <w:r>
        <w:rPr>
          <w:rFonts w:ascii="宋体" w:hAnsi="宋体" w:hint="eastAsia"/>
          <w:sz w:val="24"/>
        </w:rPr>
        <w:t>的要求，动力回路电源导线的</w:t>
      </w:r>
      <w:r>
        <w:rPr>
          <w:rFonts w:ascii="宋体" w:hAnsi="宋体"/>
          <w:sz w:val="24"/>
        </w:rPr>
        <w:t xml:space="preserve"> </w:t>
      </w:r>
      <w:r>
        <w:rPr>
          <w:rFonts w:ascii="宋体" w:hAnsi="宋体" w:hint="eastAsia"/>
          <w:sz w:val="24"/>
        </w:rPr>
        <w:t>绝缘层用色应优先采用黄、绿、红三色作为不同相序三相色标，浅蓝色作为中性线，黄绿相间色作为接地保护线。</w:t>
      </w:r>
    </w:p>
    <w:p w:rsidR="00C0678C" w:rsidRPr="00C0678C" w:rsidRDefault="00C0678C"/>
    <w:sectPr w:rsidR="00C0678C" w:rsidRPr="00C0678C" w:rsidSect="002E5D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7A4A" w:rsidRDefault="00387A4A" w:rsidP="00C0678C">
      <w:r>
        <w:separator/>
      </w:r>
    </w:p>
  </w:endnote>
  <w:endnote w:type="continuationSeparator" w:id="0">
    <w:p w:rsidR="00387A4A" w:rsidRDefault="00387A4A" w:rsidP="00C067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7A4A" w:rsidRDefault="00387A4A" w:rsidP="00C0678C">
      <w:r>
        <w:separator/>
      </w:r>
    </w:p>
  </w:footnote>
  <w:footnote w:type="continuationSeparator" w:id="0">
    <w:p w:rsidR="00387A4A" w:rsidRDefault="00387A4A" w:rsidP="00C067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0678C"/>
    <w:rsid w:val="002E5DC1"/>
    <w:rsid w:val="00387A4A"/>
    <w:rsid w:val="00C067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78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0678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0678C"/>
    <w:rPr>
      <w:sz w:val="18"/>
      <w:szCs w:val="18"/>
    </w:rPr>
  </w:style>
  <w:style w:type="paragraph" w:styleId="a4">
    <w:name w:val="footer"/>
    <w:basedOn w:val="a"/>
    <w:link w:val="Char0"/>
    <w:uiPriority w:val="99"/>
    <w:semiHidden/>
    <w:unhideWhenUsed/>
    <w:rsid w:val="00C0678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0678C"/>
    <w:rPr>
      <w:sz w:val="18"/>
      <w:szCs w:val="18"/>
    </w:rPr>
  </w:style>
  <w:style w:type="character" w:customStyle="1" w:styleId="Char1">
    <w:name w:val="文档正文 Char1"/>
    <w:link w:val="a5"/>
    <w:uiPriority w:val="99"/>
    <w:qFormat/>
    <w:locked/>
    <w:rsid w:val="00C0678C"/>
    <w:rPr>
      <w:rFonts w:ascii="宋体" w:hAnsi="Arial"/>
      <w:spacing w:val="4"/>
      <w:sz w:val="28"/>
    </w:rPr>
  </w:style>
  <w:style w:type="paragraph" w:customStyle="1" w:styleId="a5">
    <w:name w:val="文档正文"/>
    <w:basedOn w:val="a"/>
    <w:link w:val="Char1"/>
    <w:uiPriority w:val="99"/>
    <w:rsid w:val="00C0678C"/>
    <w:pPr>
      <w:adjustRightInd w:val="0"/>
      <w:spacing w:line="440" w:lineRule="atLeast"/>
      <w:ind w:firstLine="567"/>
      <w:textAlignment w:val="baseline"/>
    </w:pPr>
    <w:rPr>
      <w:rFonts w:ascii="宋体" w:eastAsiaTheme="minorEastAsia" w:hAnsi="Arial" w:cstheme="minorBidi"/>
      <w:spacing w:val="4"/>
      <w:sz w:val="28"/>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1279</Words>
  <Characters>7291</Characters>
  <Application>Microsoft Office Word</Application>
  <DocSecurity>0</DocSecurity>
  <Lines>60</Lines>
  <Paragraphs>17</Paragraphs>
  <ScaleCrop>false</ScaleCrop>
  <Company/>
  <LinksUpToDate>false</LinksUpToDate>
  <CharactersWithSpaces>8553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PGOS</dc:creator>
  <cp:keywords/>
  <dc:description/>
  <cp:lastModifiedBy>PGOS</cp:lastModifiedBy>
  <cp:revision>2</cp:revision>
  <dcterms:created xsi:type="dcterms:W3CDTF">2019-08-22T01:31:00Z</dcterms:created>
  <dcterms:modified xsi:type="dcterms:W3CDTF">2019-08-22T01:37:00Z</dcterms:modified>
</cp:coreProperties>
</file>